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C10" w:rsidRDefault="00463C10" w:rsidP="00463C10">
      <w:pPr>
        <w:framePr w:w="1794" w:wrap="auto" w:vAnchor="page" w:hAnchor="margin" w:x="8143" w:y="1081"/>
        <w:spacing w:line="192" w:lineRule="auto"/>
        <w:jc w:val="center"/>
        <w:rPr>
          <w:rFonts w:ascii="Garamond" w:hAnsi="Garamond" w:cs="Garamond"/>
          <w:sz w:val="14"/>
          <w:szCs w:val="14"/>
        </w:rPr>
      </w:pPr>
      <w:r>
        <w:rPr>
          <w:rFonts w:ascii="Garamond" w:hAnsi="Garamond" w:cs="Garamond"/>
          <w:b/>
          <w:bCs/>
          <w:sz w:val="16"/>
          <w:szCs w:val="16"/>
        </w:rPr>
        <w:t>Court Administrator</w:t>
      </w:r>
    </w:p>
    <w:p w:rsidR="00463C10" w:rsidRDefault="00463C10" w:rsidP="00463C10">
      <w:pPr>
        <w:framePr w:w="1794" w:wrap="auto" w:vAnchor="page" w:hAnchor="margin" w:x="8143" w:y="1081"/>
        <w:spacing w:line="286" w:lineRule="auto"/>
        <w:jc w:val="center"/>
        <w:rPr>
          <w:rFonts w:ascii="Garamond" w:hAnsi="Garamond" w:cs="Garamond"/>
          <w:sz w:val="16"/>
          <w:szCs w:val="16"/>
        </w:rPr>
      </w:pPr>
      <w:r>
        <w:rPr>
          <w:rFonts w:ascii="Garamond" w:hAnsi="Garamond" w:cs="Garamond"/>
          <w:sz w:val="16"/>
          <w:szCs w:val="16"/>
        </w:rPr>
        <w:t>655-8670</w:t>
      </w: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b/>
          <w:bCs/>
          <w:sz w:val="16"/>
          <w:szCs w:val="16"/>
        </w:rPr>
        <w:t>Accounting / Collections</w:t>
      </w:r>
    </w:p>
    <w:p w:rsidR="00463C10" w:rsidRDefault="00463C10" w:rsidP="00463C10">
      <w:pPr>
        <w:framePr w:w="1794" w:wrap="auto" w:vAnchor="page" w:hAnchor="margin" w:x="8143" w:y="1081"/>
        <w:spacing w:line="286" w:lineRule="auto"/>
        <w:jc w:val="center"/>
        <w:rPr>
          <w:rFonts w:ascii="Garamond" w:hAnsi="Garamond" w:cs="Garamond"/>
          <w:sz w:val="16"/>
          <w:szCs w:val="16"/>
        </w:rPr>
      </w:pPr>
      <w:r>
        <w:rPr>
          <w:rFonts w:ascii="Garamond" w:hAnsi="Garamond" w:cs="Garamond"/>
          <w:sz w:val="16"/>
          <w:szCs w:val="16"/>
        </w:rPr>
        <w:t>655-8453</w:t>
      </w: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b/>
          <w:bCs/>
          <w:sz w:val="16"/>
          <w:szCs w:val="16"/>
        </w:rPr>
        <w:t>Civil Case Unit</w:t>
      </w:r>
    </w:p>
    <w:p w:rsidR="00463C10" w:rsidRDefault="00463C10" w:rsidP="00463C10">
      <w:pPr>
        <w:framePr w:w="1794" w:wrap="auto" w:vAnchor="page" w:hAnchor="margin" w:x="8143" w:y="1081"/>
        <w:spacing w:line="286" w:lineRule="auto"/>
        <w:jc w:val="center"/>
        <w:rPr>
          <w:rFonts w:ascii="Garamond" w:hAnsi="Garamond" w:cs="Garamond"/>
          <w:sz w:val="16"/>
          <w:szCs w:val="16"/>
        </w:rPr>
      </w:pPr>
      <w:r>
        <w:rPr>
          <w:rFonts w:ascii="Garamond" w:hAnsi="Garamond" w:cs="Garamond"/>
          <w:sz w:val="16"/>
          <w:szCs w:val="16"/>
        </w:rPr>
        <w:t>655-8447</w:t>
      </w: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Default="00463C10" w:rsidP="00463C10">
      <w:pPr>
        <w:framePr w:w="1794" w:wrap="auto" w:vAnchor="page" w:hAnchor="margin" w:x="8143" w:y="1081"/>
        <w:spacing w:line="19" w:lineRule="auto"/>
        <w:jc w:val="center"/>
        <w:rPr>
          <w:rFonts w:ascii="Garamond" w:hAnsi="Garamond" w:cs="Garamond"/>
          <w:sz w:val="16"/>
          <w:szCs w:val="16"/>
        </w:rPr>
      </w:pPr>
    </w:p>
    <w:p w:rsidR="00463C10" w:rsidRPr="00BC7328" w:rsidRDefault="00463C10" w:rsidP="00463C10">
      <w:pPr>
        <w:framePr w:w="1794" w:wrap="auto" w:vAnchor="page" w:hAnchor="margin" w:x="8143" w:y="1081"/>
        <w:spacing w:line="192" w:lineRule="auto"/>
        <w:jc w:val="center"/>
        <w:rPr>
          <w:rFonts w:ascii="Garamond" w:hAnsi="Garamond" w:cs="Garamond"/>
          <w:b/>
          <w:sz w:val="16"/>
          <w:szCs w:val="16"/>
        </w:rPr>
      </w:pPr>
      <w:r w:rsidRPr="00BC7328">
        <w:rPr>
          <w:rFonts w:ascii="Garamond" w:hAnsi="Garamond" w:cs="Garamond"/>
          <w:b/>
          <w:sz w:val="16"/>
          <w:szCs w:val="16"/>
        </w:rPr>
        <w:t>Criminal Unit</w:t>
      </w: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sz w:val="16"/>
          <w:szCs w:val="16"/>
        </w:rPr>
        <w:t>655-8643</w:t>
      </w:r>
    </w:p>
    <w:p w:rsidR="00463C10" w:rsidRDefault="00463C10" w:rsidP="00463C10">
      <w:pPr>
        <w:framePr w:w="1794" w:wrap="auto" w:vAnchor="page" w:hAnchor="margin" w:x="8143" w:y="1081"/>
        <w:spacing w:line="192" w:lineRule="auto"/>
        <w:jc w:val="center"/>
        <w:rPr>
          <w:rFonts w:ascii="Garamond" w:hAnsi="Garamond" w:cs="Garamond"/>
          <w:sz w:val="16"/>
          <w:szCs w:val="16"/>
        </w:rPr>
      </w:pPr>
    </w:p>
    <w:p w:rsidR="00463C10" w:rsidRPr="00BC7328" w:rsidRDefault="00463C10" w:rsidP="00463C10">
      <w:pPr>
        <w:framePr w:w="1794" w:wrap="auto" w:vAnchor="page" w:hAnchor="margin" w:x="8143" w:y="1081"/>
        <w:spacing w:line="192" w:lineRule="auto"/>
        <w:jc w:val="center"/>
        <w:rPr>
          <w:rFonts w:ascii="Garamond" w:hAnsi="Garamond" w:cs="Garamond"/>
          <w:b/>
          <w:sz w:val="16"/>
          <w:szCs w:val="16"/>
        </w:rPr>
      </w:pPr>
      <w:r w:rsidRPr="00BC7328">
        <w:rPr>
          <w:rFonts w:ascii="Garamond" w:hAnsi="Garamond" w:cs="Garamond"/>
          <w:b/>
          <w:sz w:val="16"/>
          <w:szCs w:val="16"/>
        </w:rPr>
        <w:t>Calendaring Unit</w:t>
      </w:r>
    </w:p>
    <w:p w:rsidR="00463C10" w:rsidRDefault="00463C10" w:rsidP="00463C10">
      <w:pPr>
        <w:framePr w:w="1794" w:wrap="auto" w:vAnchor="page" w:hAnchor="margin" w:x="8143" w:y="1081"/>
        <w:spacing w:line="192" w:lineRule="auto"/>
        <w:jc w:val="center"/>
        <w:rPr>
          <w:rFonts w:ascii="Garamond" w:hAnsi="Garamond" w:cs="Garamond"/>
          <w:sz w:val="16"/>
          <w:szCs w:val="16"/>
        </w:rPr>
      </w:pPr>
      <w:r>
        <w:rPr>
          <w:rFonts w:ascii="Garamond" w:hAnsi="Garamond" w:cs="Garamond"/>
          <w:sz w:val="16"/>
          <w:szCs w:val="16"/>
        </w:rPr>
        <w:t>655-8643</w:t>
      </w:r>
    </w:p>
    <w:p w:rsidR="00463C10" w:rsidRDefault="00463C10" w:rsidP="00463C10">
      <w:pPr>
        <w:framePr w:w="1794" w:wrap="auto" w:vAnchor="page" w:hAnchor="margin" w:x="8143" w:y="1081"/>
        <w:spacing w:line="192" w:lineRule="auto"/>
        <w:jc w:val="center"/>
        <w:rPr>
          <w:rFonts w:ascii="Garamond" w:hAnsi="Garamond" w:cs="Garamond"/>
          <w:sz w:val="16"/>
          <w:szCs w:val="16"/>
        </w:rPr>
      </w:pPr>
    </w:p>
    <w:p w:rsidR="00463C10" w:rsidRPr="00BC7328" w:rsidRDefault="00463C10" w:rsidP="00463C10">
      <w:pPr>
        <w:framePr w:w="1794" w:wrap="auto" w:vAnchor="page" w:hAnchor="margin" w:x="8143" w:y="1081"/>
        <w:spacing w:line="192" w:lineRule="auto"/>
        <w:jc w:val="center"/>
        <w:rPr>
          <w:rFonts w:ascii="Garamond" w:hAnsi="Garamond" w:cs="Garamond"/>
          <w:b/>
          <w:sz w:val="16"/>
          <w:szCs w:val="16"/>
        </w:rPr>
      </w:pPr>
      <w:r w:rsidRPr="00BC7328">
        <w:rPr>
          <w:rFonts w:ascii="Garamond" w:hAnsi="Garamond" w:cs="Garamond"/>
          <w:b/>
          <w:sz w:val="16"/>
          <w:szCs w:val="16"/>
        </w:rPr>
        <w:t>Records Unit</w:t>
      </w:r>
    </w:p>
    <w:p w:rsidR="00463C10" w:rsidRDefault="00463C10" w:rsidP="00463C10">
      <w:pPr>
        <w:framePr w:w="1794" w:wrap="auto" w:vAnchor="page" w:hAnchor="margin" w:x="8143" w:y="1081"/>
        <w:spacing w:line="192" w:lineRule="auto"/>
        <w:jc w:val="center"/>
        <w:rPr>
          <w:rFonts w:ascii="Garamond" w:hAnsi="Garamond" w:cs="Garamond"/>
          <w:sz w:val="18"/>
          <w:szCs w:val="18"/>
        </w:rPr>
      </w:pPr>
      <w:r>
        <w:rPr>
          <w:rFonts w:ascii="Garamond" w:hAnsi="Garamond" w:cs="Garamond"/>
          <w:sz w:val="16"/>
          <w:szCs w:val="16"/>
        </w:rPr>
        <w:t>655-8447</w:t>
      </w:r>
    </w:p>
    <w:p w:rsidR="00463C10" w:rsidRDefault="00463C10" w:rsidP="00463C10">
      <w:pPr>
        <w:spacing w:line="240" w:lineRule="exact"/>
        <w:rPr>
          <w:vanish/>
        </w:rPr>
      </w:pPr>
    </w:p>
    <w:p w:rsidR="00463C10" w:rsidRDefault="00463C10" w:rsidP="00463C10">
      <w:pPr>
        <w:framePr w:w="2181" w:h="2192" w:hRule="exact" w:wrap="auto" w:vAnchor="page" w:hAnchor="margin" w:x="-628" w:y="585"/>
      </w:pPr>
      <w:r>
        <w:rPr>
          <w:noProof/>
        </w:rPr>
        <w:drawing>
          <wp:inline distT="0" distB="0" distL="0" distR="0">
            <wp:extent cx="1379220" cy="1386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3949" b="-4469"/>
                    <a:stretch>
                      <a:fillRect/>
                    </a:stretch>
                  </pic:blipFill>
                  <pic:spPr bwMode="auto">
                    <a:xfrm>
                      <a:off x="0" y="0"/>
                      <a:ext cx="1379220" cy="1386840"/>
                    </a:xfrm>
                    <a:prstGeom prst="rect">
                      <a:avLst/>
                    </a:prstGeom>
                    <a:noFill/>
                    <a:ln>
                      <a:noFill/>
                    </a:ln>
                  </pic:spPr>
                </pic:pic>
              </a:graphicData>
            </a:graphic>
          </wp:inline>
        </w:drawing>
      </w:r>
    </w:p>
    <w:p w:rsidR="00463C10" w:rsidRDefault="00463C10" w:rsidP="00463C10">
      <w:pPr>
        <w:spacing w:line="240" w:lineRule="exact"/>
        <w:rPr>
          <w:vanish/>
        </w:rPr>
      </w:pPr>
    </w:p>
    <w:p w:rsidR="00463C10" w:rsidRDefault="00463C10" w:rsidP="009671DC">
      <w:pPr>
        <w:framePr w:w="6804" w:wrap="auto" w:vAnchor="page" w:hAnchor="page" w:x="3085" w:y="1057"/>
        <w:tabs>
          <w:tab w:val="center" w:pos="3402"/>
        </w:tabs>
        <w:jc w:val="center"/>
        <w:rPr>
          <w:rFonts w:ascii="BernhardMod BT" w:hAnsi="BernhardMod BT" w:cs="BernhardMod BT"/>
          <w:b/>
          <w:bCs/>
          <w:sz w:val="44"/>
          <w:szCs w:val="44"/>
        </w:rPr>
      </w:pPr>
      <w:r>
        <w:rPr>
          <w:rFonts w:ascii="BernhardMod BT" w:hAnsi="BernhardMod BT" w:cs="BernhardMod BT"/>
          <w:b/>
          <w:bCs/>
          <w:sz w:val="44"/>
          <w:szCs w:val="44"/>
        </w:rPr>
        <w:t>FIFTH JUDICIAL DISTRICT</w:t>
      </w:r>
    </w:p>
    <w:p w:rsidR="00463C10" w:rsidRDefault="00463C10" w:rsidP="009671DC">
      <w:pPr>
        <w:framePr w:w="6804" w:wrap="auto" w:vAnchor="page" w:hAnchor="page" w:x="3085" w:y="1057"/>
        <w:tabs>
          <w:tab w:val="center" w:pos="3402"/>
        </w:tabs>
        <w:jc w:val="center"/>
        <w:rPr>
          <w:rFonts w:ascii="BernhardMod BT" w:hAnsi="BernhardMod BT" w:cs="BernhardMod BT"/>
          <w:b/>
          <w:bCs/>
          <w:sz w:val="20"/>
          <w:szCs w:val="20"/>
        </w:rPr>
      </w:pPr>
      <w:r>
        <w:rPr>
          <w:rFonts w:ascii="BernhardMod BT" w:hAnsi="BernhardMod BT" w:cs="BernhardMod BT"/>
          <w:b/>
          <w:bCs/>
          <w:sz w:val="20"/>
          <w:szCs w:val="20"/>
        </w:rPr>
        <w:t>CLACKAMAS COUNTY COURTHOUSE</w:t>
      </w:r>
    </w:p>
    <w:p w:rsidR="00463C10" w:rsidRDefault="00463C10" w:rsidP="009671DC">
      <w:pPr>
        <w:framePr w:w="6804" w:wrap="auto" w:vAnchor="page" w:hAnchor="page" w:x="3085" w:y="1057"/>
        <w:jc w:val="center"/>
        <w:rPr>
          <w:rFonts w:ascii="BernhardMod BT" w:hAnsi="BernhardMod BT" w:cs="BernhardMod BT"/>
          <w:b/>
          <w:bCs/>
          <w:sz w:val="20"/>
          <w:szCs w:val="20"/>
        </w:rPr>
      </w:pPr>
      <w:r>
        <w:rPr>
          <w:rFonts w:ascii="BernhardMod BT" w:hAnsi="BernhardMod BT" w:cs="BernhardMod BT"/>
          <w:b/>
          <w:bCs/>
          <w:sz w:val="20"/>
          <w:szCs w:val="20"/>
        </w:rPr>
        <w:t>807 MAIN STREET, ROOM 310</w:t>
      </w:r>
    </w:p>
    <w:p w:rsidR="00463C10" w:rsidRDefault="00463C10" w:rsidP="009671DC">
      <w:pPr>
        <w:framePr w:w="6804" w:wrap="auto" w:vAnchor="page" w:hAnchor="page" w:x="3085" w:y="1057"/>
        <w:tabs>
          <w:tab w:val="center" w:pos="3402"/>
        </w:tabs>
        <w:jc w:val="center"/>
        <w:rPr>
          <w:rFonts w:ascii="BernhardMod BT" w:hAnsi="BernhardMod BT" w:cs="BernhardMod BT"/>
          <w:b/>
          <w:bCs/>
          <w:sz w:val="20"/>
          <w:szCs w:val="20"/>
        </w:rPr>
      </w:pPr>
      <w:r>
        <w:rPr>
          <w:rFonts w:ascii="BernhardMod BT" w:hAnsi="BernhardMod BT" w:cs="BernhardMod BT"/>
          <w:b/>
          <w:bCs/>
          <w:sz w:val="20"/>
          <w:szCs w:val="20"/>
        </w:rPr>
        <w:t>OREGON CITY, OREGON 97045</w:t>
      </w:r>
    </w:p>
    <w:p w:rsidR="00463C10" w:rsidRDefault="00463C10" w:rsidP="009671DC">
      <w:pPr>
        <w:framePr w:w="6804" w:wrap="auto" w:vAnchor="page" w:hAnchor="page" w:x="3085" w:y="1057"/>
        <w:jc w:val="center"/>
      </w:pPr>
      <w:r>
        <w:rPr>
          <w:rFonts w:ascii="BernhardMod BT" w:hAnsi="BernhardMod BT" w:cs="BernhardMod BT"/>
          <w:b/>
          <w:bCs/>
          <w:sz w:val="20"/>
          <w:szCs w:val="20"/>
        </w:rPr>
        <w:t>DEBBIE D. SPRADLEY, TRIAL COURT ADMINISTRATOR</w:t>
      </w:r>
    </w:p>
    <w:p w:rsidR="00463C10" w:rsidRDefault="00463C10" w:rsidP="00463C10">
      <w:pPr>
        <w:pStyle w:val="Title"/>
        <w:rPr>
          <w:rFonts w:ascii="Calibri" w:hAnsi="Calibri" w:cs="Calibri"/>
          <w:sz w:val="24"/>
          <w:szCs w:val="24"/>
        </w:rPr>
      </w:pPr>
      <w:r w:rsidRPr="00F86B65">
        <w:rPr>
          <w:rFonts w:ascii="Calibri" w:hAnsi="Calibri" w:cs="Calibri"/>
        </w:rPr>
        <w:t xml:space="preserve"> </w:t>
      </w:r>
    </w:p>
    <w:p w:rsidR="00463C10" w:rsidRDefault="00463C10" w:rsidP="00463C10">
      <w:pPr>
        <w:pStyle w:val="Title"/>
        <w:rPr>
          <w:rFonts w:ascii="Calibri" w:hAnsi="Calibri" w:cs="Calibri"/>
          <w:sz w:val="24"/>
          <w:szCs w:val="24"/>
        </w:rPr>
      </w:pPr>
    </w:p>
    <w:p w:rsidR="00463C10" w:rsidRDefault="00463C10">
      <w:pPr>
        <w:spacing w:after="0" w:line="259" w:lineRule="auto"/>
        <w:ind w:left="300" w:firstLine="0"/>
        <w:rPr>
          <w:b/>
          <w:sz w:val="28"/>
        </w:rPr>
      </w:pPr>
    </w:p>
    <w:p w:rsidR="009671DC" w:rsidRDefault="009671DC" w:rsidP="002E5936">
      <w:pPr>
        <w:spacing w:before="120" w:after="120" w:line="360" w:lineRule="auto"/>
        <w:ind w:left="300" w:firstLine="0"/>
        <w:rPr>
          <w:b/>
          <w:sz w:val="28"/>
        </w:rPr>
      </w:pPr>
    </w:p>
    <w:p w:rsidR="00463C0A" w:rsidRDefault="00026CE0" w:rsidP="002E5936">
      <w:pPr>
        <w:spacing w:before="120" w:after="120" w:line="360" w:lineRule="auto"/>
        <w:ind w:left="300" w:firstLine="0"/>
      </w:pPr>
      <w:r>
        <w:rPr>
          <w:b/>
          <w:sz w:val="28"/>
        </w:rPr>
        <w:t>Clackamas</w:t>
      </w:r>
      <w:r w:rsidR="00AB3A94">
        <w:rPr>
          <w:b/>
          <w:sz w:val="28"/>
        </w:rPr>
        <w:t xml:space="preserve"> County Circuit Court COVID-19 Update for March </w:t>
      </w:r>
      <w:r w:rsidR="0096076D">
        <w:rPr>
          <w:b/>
          <w:sz w:val="28"/>
        </w:rPr>
        <w:t>30</w:t>
      </w:r>
      <w:r w:rsidR="00AB3A94">
        <w:rPr>
          <w:b/>
          <w:sz w:val="28"/>
        </w:rPr>
        <w:t xml:space="preserve">, 2020 </w:t>
      </w:r>
    </w:p>
    <w:p w:rsidR="00463C0A" w:rsidRDefault="00AB3A94" w:rsidP="002E5936">
      <w:pPr>
        <w:spacing w:before="120" w:after="120" w:line="360" w:lineRule="auto"/>
      </w:pPr>
      <w:r>
        <w:t xml:space="preserve">Out of concern for public health and preventing the spread of COVID-19, the </w:t>
      </w:r>
      <w:r w:rsidR="00514175">
        <w:t>Clackamas</w:t>
      </w:r>
      <w:r>
        <w:t xml:space="preserve"> County Circuit Court is moving to further restricted operations to greatly reduce the number of people coming into court facilities. The court is following the Chief Justice Order issued March </w:t>
      </w:r>
      <w:r w:rsidR="009228D4">
        <w:t>27</w:t>
      </w:r>
      <w:r>
        <w:t xml:space="preserve">, 2020, limiting the court to </w:t>
      </w:r>
      <w:r w:rsidR="009228D4">
        <w:t xml:space="preserve">constitutionally and </w:t>
      </w:r>
      <w:r>
        <w:t xml:space="preserve">statutorily required proceedings. This order </w:t>
      </w:r>
      <w:r w:rsidR="009228D4">
        <w:t>will continue until further order of the Court.</w:t>
      </w:r>
      <w:r>
        <w:t xml:space="preserve"> </w:t>
      </w:r>
    </w:p>
    <w:p w:rsidR="00463C0A" w:rsidRDefault="00AB3A94" w:rsidP="002E5936">
      <w:pPr>
        <w:spacing w:before="120" w:after="120" w:line="360" w:lineRule="auto"/>
        <w:ind w:left="-5"/>
      </w:pPr>
      <w:r>
        <w:rPr>
          <w:b/>
        </w:rPr>
        <w:t>Most public service counters have been shut down</w:t>
      </w:r>
      <w:r w:rsidR="00CE4CB0">
        <w:rPr>
          <w:b/>
        </w:rPr>
        <w:t xml:space="preserve">, and we have limited staff onsite to answer telephone calls.  The preferred way to contact the court is by email.  </w:t>
      </w:r>
      <w:r>
        <w:rPr>
          <w:b/>
        </w:rPr>
        <w:t xml:space="preserve">See below for department specific information and email addresses. </w:t>
      </w:r>
    </w:p>
    <w:p w:rsidR="00463C0A" w:rsidRDefault="00AB3A94" w:rsidP="002E5936">
      <w:pPr>
        <w:spacing w:before="120" w:after="120" w:line="360" w:lineRule="auto"/>
        <w:rPr>
          <w:color w:val="0000FF"/>
        </w:rPr>
      </w:pPr>
      <w:r>
        <w:t xml:space="preserve">As more changes are determined we will notify the community, the local bar, and post changes on the court’s website: </w:t>
      </w:r>
      <w:hyperlink r:id="rId12" w:history="1">
        <w:r w:rsidR="00514175" w:rsidRPr="00EA0B82">
          <w:rPr>
            <w:rStyle w:val="Hyperlink"/>
          </w:rPr>
          <w:t>https://www.courts.oregon.gov/courts/clackamas</w:t>
        </w:r>
      </w:hyperlink>
      <w:hyperlink r:id="rId13">
        <w:r>
          <w:rPr>
            <w:color w:val="0000FF"/>
          </w:rPr>
          <w:t xml:space="preserve"> </w:t>
        </w:r>
      </w:hyperlink>
    </w:p>
    <w:p w:rsidR="002E5936" w:rsidRDefault="006A3930" w:rsidP="002E5936">
      <w:pPr>
        <w:spacing w:before="120" w:after="120" w:line="360" w:lineRule="auto"/>
      </w:pPr>
      <w:r>
        <w:pict>
          <v:rect id="_x0000_i1025" style="width:467pt;height:4pt" o:hralign="center" o:hrstd="t" o:hrnoshade="t" o:hr="t" fillcolor="#2f5496 [2404]" stroked="f"/>
        </w:pict>
      </w:r>
    </w:p>
    <w:p w:rsidR="00463C0A" w:rsidRDefault="00AB3A94" w:rsidP="002E5936">
      <w:pPr>
        <w:pStyle w:val="Heading1"/>
        <w:spacing w:before="120" w:after="120" w:line="240" w:lineRule="auto"/>
        <w:ind w:left="-5"/>
      </w:pPr>
      <w:r>
        <w:t>JURY</w:t>
      </w:r>
      <w:r>
        <w:rPr>
          <w:u w:val="none"/>
        </w:rPr>
        <w:t xml:space="preserve"> </w:t>
      </w:r>
    </w:p>
    <w:p w:rsidR="00463C0A" w:rsidRDefault="00AB3A94" w:rsidP="002E5936">
      <w:pPr>
        <w:numPr>
          <w:ilvl w:val="0"/>
          <w:numId w:val="1"/>
        </w:numPr>
        <w:spacing w:before="120" w:after="120" w:line="240" w:lineRule="auto"/>
        <w:ind w:hanging="360"/>
      </w:pPr>
      <w:r>
        <w:t xml:space="preserve">Most matters needing jurors have been rescheduled.  </w:t>
      </w:r>
    </w:p>
    <w:p w:rsidR="003128F2" w:rsidRDefault="003128F2" w:rsidP="002E5936">
      <w:pPr>
        <w:numPr>
          <w:ilvl w:val="0"/>
          <w:numId w:val="1"/>
        </w:numPr>
        <w:spacing w:before="120" w:after="120" w:line="240" w:lineRule="auto"/>
        <w:ind w:hanging="360"/>
      </w:pPr>
      <w:r>
        <w:t xml:space="preserve">Jurors who are ordered to appear are being placed in rooms with no more than 25 people present, and if called into a courtroom, are being sent in </w:t>
      </w:r>
      <w:r w:rsidR="00011E9E">
        <w:t>small groups</w:t>
      </w:r>
      <w:r>
        <w:t>, rather than the entire panel.</w:t>
      </w:r>
      <w:r w:rsidR="00011E9E">
        <w:t xml:space="preserve">  Social distancing is being observed.</w:t>
      </w:r>
    </w:p>
    <w:p w:rsidR="00463C0A" w:rsidRDefault="00AB3A94" w:rsidP="002E5936">
      <w:pPr>
        <w:numPr>
          <w:ilvl w:val="0"/>
          <w:numId w:val="1"/>
        </w:numPr>
        <w:spacing w:before="120" w:after="120" w:line="240" w:lineRule="auto"/>
        <w:ind w:hanging="360"/>
      </w:pPr>
      <w:r>
        <w:t>Jurors should call the number on their juror summons after 5:00</w:t>
      </w:r>
      <w:r w:rsidR="0096076D">
        <w:t xml:space="preserve"> </w:t>
      </w:r>
      <w:r>
        <w:t xml:space="preserve">pm the day before they are summoned to report to find out if they need to appear for service.  </w:t>
      </w:r>
    </w:p>
    <w:p w:rsidR="00514175" w:rsidRPr="00CE4CB0" w:rsidRDefault="00AB3A94" w:rsidP="002E5936">
      <w:pPr>
        <w:numPr>
          <w:ilvl w:val="0"/>
          <w:numId w:val="1"/>
        </w:numPr>
        <w:spacing w:before="120" w:after="120" w:line="240" w:lineRule="auto"/>
        <w:ind w:hanging="360"/>
      </w:pPr>
      <w:r>
        <w:t xml:space="preserve">You can also check the web site at </w:t>
      </w:r>
      <w:hyperlink r:id="rId14" w:history="1">
        <w:r w:rsidR="00514175" w:rsidRPr="00514175">
          <w:rPr>
            <w:color w:val="0000FF"/>
            <w:u w:val="single"/>
          </w:rPr>
          <w:t>https://www.courts.oregon.gov/courts/clackamas/jury/Pages/jury-schedule.aspx</w:t>
        </w:r>
      </w:hyperlink>
      <w:r w:rsidR="008E59E6">
        <w:rPr>
          <w:color w:val="0000FF"/>
          <w:u w:val="single"/>
        </w:rPr>
        <w:t>.</w:t>
      </w:r>
    </w:p>
    <w:p w:rsidR="00CE4CB0" w:rsidRDefault="00CE4CB0" w:rsidP="002E5936">
      <w:pPr>
        <w:numPr>
          <w:ilvl w:val="0"/>
          <w:numId w:val="1"/>
        </w:numPr>
        <w:spacing w:before="120" w:after="120" w:line="240" w:lineRule="auto"/>
        <w:ind w:left="360" w:firstLine="0"/>
      </w:pPr>
      <w:r>
        <w:t xml:space="preserve">Questions can be sent to:  </w:t>
      </w:r>
      <w:hyperlink r:id="rId15" w:history="1">
        <w:r w:rsidRPr="002D2F37">
          <w:rPr>
            <w:rStyle w:val="Hyperlink"/>
          </w:rPr>
          <w:t>Cla.Jury@ojd.state.or.us</w:t>
        </w:r>
      </w:hyperlink>
      <w:r w:rsidR="008E59E6">
        <w:rPr>
          <w:rStyle w:val="Hyperlink"/>
        </w:rPr>
        <w:t>.</w:t>
      </w:r>
    </w:p>
    <w:p w:rsidR="002E5936" w:rsidRDefault="002E5936" w:rsidP="002E5936">
      <w:pPr>
        <w:spacing w:before="120" w:after="120" w:line="240" w:lineRule="auto"/>
        <w:rPr>
          <w:b/>
          <w:u w:val="single" w:color="000000"/>
        </w:rPr>
      </w:pPr>
    </w:p>
    <w:p w:rsidR="00463C0A" w:rsidRDefault="00AB3A94" w:rsidP="002E5936">
      <w:pPr>
        <w:spacing w:before="120" w:after="120" w:line="240" w:lineRule="auto"/>
      </w:pPr>
      <w:r>
        <w:rPr>
          <w:b/>
          <w:u w:val="single" w:color="000000"/>
        </w:rPr>
        <w:t>CIVIL</w:t>
      </w:r>
      <w:r>
        <w:rPr>
          <w:b/>
        </w:rPr>
        <w:t xml:space="preserve"> </w:t>
      </w:r>
    </w:p>
    <w:p w:rsidR="00463C0A" w:rsidRDefault="00AB3A94" w:rsidP="002E5936">
      <w:pPr>
        <w:numPr>
          <w:ilvl w:val="0"/>
          <w:numId w:val="1"/>
        </w:numPr>
        <w:spacing w:before="120" w:after="120" w:line="240" w:lineRule="auto"/>
        <w:ind w:hanging="360"/>
      </w:pPr>
      <w:r>
        <w:t xml:space="preserve">All jury trials are being postponed to after </w:t>
      </w:r>
      <w:r w:rsidR="009228D4">
        <w:t xml:space="preserve">July </w:t>
      </w:r>
      <w:r w:rsidR="00BE3833">
        <w:t>6</w:t>
      </w:r>
      <w:r w:rsidR="009228D4">
        <w:t>, 2020</w:t>
      </w:r>
      <w:r w:rsidR="008E59E6">
        <w:t>.</w:t>
      </w:r>
    </w:p>
    <w:p w:rsidR="00463C0A" w:rsidRDefault="00AB3A94" w:rsidP="002E5936">
      <w:pPr>
        <w:numPr>
          <w:ilvl w:val="0"/>
          <w:numId w:val="1"/>
        </w:numPr>
        <w:spacing w:before="120" w:after="120" w:line="240" w:lineRule="auto"/>
        <w:ind w:hanging="360"/>
      </w:pPr>
      <w:r>
        <w:lastRenderedPageBreak/>
        <w:t xml:space="preserve">Ex </w:t>
      </w:r>
      <w:proofErr w:type="spellStart"/>
      <w:r>
        <w:t>Parte</w:t>
      </w:r>
      <w:proofErr w:type="spellEnd"/>
      <w:r>
        <w:t xml:space="preserve"> will only be held in the </w:t>
      </w:r>
      <w:r w:rsidR="00514175">
        <w:t>afternoon</w:t>
      </w:r>
      <w:r>
        <w:t>, from 1</w:t>
      </w:r>
      <w:r w:rsidR="00514175">
        <w:t>:00 pm to 1:15 p</w:t>
      </w:r>
      <w:r>
        <w:t xml:space="preserve">m. </w:t>
      </w:r>
    </w:p>
    <w:p w:rsidR="00CE4CB0" w:rsidRPr="003128F2" w:rsidRDefault="00CE4CB0" w:rsidP="002E5936">
      <w:pPr>
        <w:pStyle w:val="ListParagraph"/>
        <w:numPr>
          <w:ilvl w:val="0"/>
          <w:numId w:val="1"/>
        </w:numPr>
        <w:spacing w:before="120" w:after="120" w:line="240" w:lineRule="auto"/>
        <w:ind w:left="360" w:right="36"/>
        <w:contextualSpacing w:val="0"/>
        <w:rPr>
          <w:rStyle w:val="Hyperlink"/>
          <w:color w:val="000000"/>
          <w:u w:val="none"/>
        </w:rPr>
      </w:pPr>
      <w:r>
        <w:t xml:space="preserve">General questions can be referred to: </w:t>
      </w:r>
      <w:hyperlink r:id="rId16" w:history="1">
        <w:r w:rsidR="002E5936" w:rsidRPr="002D2F37">
          <w:rPr>
            <w:rStyle w:val="Hyperlink"/>
          </w:rPr>
          <w:t>cla.court.info@ojd.state.or.us</w:t>
        </w:r>
      </w:hyperlink>
      <w:r w:rsidR="008E59E6">
        <w:rPr>
          <w:rStyle w:val="Hyperlink"/>
        </w:rPr>
        <w:t>.</w:t>
      </w:r>
    </w:p>
    <w:p w:rsidR="008E59E6" w:rsidRDefault="008E59E6" w:rsidP="008E59E6">
      <w:pPr>
        <w:pStyle w:val="Heading1"/>
        <w:spacing w:before="120" w:after="120" w:line="240" w:lineRule="auto"/>
        <w:ind w:left="-5"/>
      </w:pPr>
      <w:bookmarkStart w:id="0" w:name="_Hlk35844624"/>
    </w:p>
    <w:p w:rsidR="008E59E6" w:rsidRPr="006E5C87" w:rsidRDefault="008E59E6" w:rsidP="008E59E6">
      <w:pPr>
        <w:spacing w:before="120" w:after="120" w:line="240" w:lineRule="auto"/>
        <w:ind w:right="36"/>
        <w:rPr>
          <w:b/>
        </w:rPr>
      </w:pPr>
      <w:r w:rsidRPr="006E5C87">
        <w:rPr>
          <w:b/>
        </w:rPr>
        <w:t>CIVIL COMMITMENT HEARINGS</w:t>
      </w:r>
    </w:p>
    <w:p w:rsidR="008E59E6" w:rsidRDefault="008E59E6" w:rsidP="008E59E6">
      <w:pPr>
        <w:numPr>
          <w:ilvl w:val="0"/>
          <w:numId w:val="4"/>
        </w:numPr>
        <w:spacing w:before="120" w:after="120" w:line="240" w:lineRule="auto"/>
        <w:ind w:hanging="360"/>
      </w:pPr>
      <w:r>
        <w:t xml:space="preserve">Civil commitment hearings will be held by video conferencing with the court, rather than occurring in hospitals.   </w:t>
      </w:r>
    </w:p>
    <w:p w:rsidR="008E59E6" w:rsidRDefault="008E59E6" w:rsidP="008E59E6">
      <w:pPr>
        <w:numPr>
          <w:ilvl w:val="0"/>
          <w:numId w:val="4"/>
        </w:numPr>
        <w:spacing w:before="120" w:after="120" w:line="240" w:lineRule="auto"/>
        <w:ind w:hanging="360"/>
      </w:pPr>
      <w:r>
        <w:t xml:space="preserve">General questions can be referred to:  </w:t>
      </w:r>
      <w:hyperlink r:id="rId17" w:history="1">
        <w:r w:rsidRPr="00236795">
          <w:rPr>
            <w:rStyle w:val="Hyperlink"/>
          </w:rPr>
          <w:t>cla.court.info@ojd.state.or.us</w:t>
        </w:r>
      </w:hyperlink>
      <w:r>
        <w:t>.</w:t>
      </w:r>
    </w:p>
    <w:p w:rsidR="008E59E6" w:rsidRDefault="008E59E6" w:rsidP="008E59E6">
      <w:pPr>
        <w:pStyle w:val="Heading1"/>
        <w:spacing w:before="120" w:after="120" w:line="240" w:lineRule="auto"/>
        <w:ind w:left="-5"/>
      </w:pPr>
    </w:p>
    <w:p w:rsidR="008E59E6" w:rsidRDefault="008E59E6" w:rsidP="008E59E6">
      <w:pPr>
        <w:pStyle w:val="Heading1"/>
        <w:spacing w:before="120" w:after="120" w:line="240" w:lineRule="auto"/>
        <w:ind w:left="-5"/>
      </w:pPr>
      <w:r>
        <w:t>CRIMINAL</w:t>
      </w:r>
      <w:r>
        <w:rPr>
          <w:b w:val="0"/>
          <w:u w:val="none"/>
        </w:rPr>
        <w:t xml:space="preserve"> </w:t>
      </w:r>
    </w:p>
    <w:p w:rsidR="008E59E6" w:rsidRDefault="008E59E6" w:rsidP="008E59E6">
      <w:pPr>
        <w:numPr>
          <w:ilvl w:val="0"/>
          <w:numId w:val="3"/>
        </w:numPr>
        <w:spacing w:before="120" w:after="120" w:line="240" w:lineRule="auto"/>
        <w:ind w:hanging="360"/>
      </w:pPr>
      <w:r>
        <w:t>Out of custody defendants may:</w:t>
      </w:r>
    </w:p>
    <w:p w:rsidR="00011E9E" w:rsidRDefault="00011E9E" w:rsidP="008E59E6">
      <w:pPr>
        <w:numPr>
          <w:ilvl w:val="1"/>
          <w:numId w:val="3"/>
        </w:numPr>
        <w:spacing w:before="120" w:after="120" w:line="240" w:lineRule="auto"/>
        <w:ind w:hanging="360"/>
      </w:pPr>
      <w:r>
        <w:t>Communicate with your attorney about having your matter continued;</w:t>
      </w:r>
    </w:p>
    <w:p w:rsidR="008E59E6" w:rsidRDefault="00011E9E" w:rsidP="008E59E6">
      <w:pPr>
        <w:numPr>
          <w:ilvl w:val="1"/>
          <w:numId w:val="3"/>
        </w:numPr>
        <w:spacing w:before="120" w:after="120" w:line="240" w:lineRule="auto"/>
        <w:ind w:hanging="360"/>
      </w:pPr>
      <w:r>
        <w:t>If you do not have an attorney</w:t>
      </w:r>
      <w:r w:rsidR="009228D4">
        <w:t xml:space="preserve">, call or </w:t>
      </w:r>
      <w:r>
        <w:t>c</w:t>
      </w:r>
      <w:r w:rsidR="008E59E6">
        <w:t>ome in</w:t>
      </w:r>
      <w:r w:rsidR="009228D4">
        <w:t xml:space="preserve"> </w:t>
      </w:r>
      <w:r w:rsidR="008E59E6">
        <w:t xml:space="preserve">to the courthouse prior to your hearing date and </w:t>
      </w:r>
      <w:r w:rsidR="009228D4">
        <w:t xml:space="preserve">arrange to </w:t>
      </w:r>
      <w:r w:rsidR="008E59E6">
        <w:t xml:space="preserve">sign a notice to reset </w:t>
      </w:r>
      <w:r w:rsidR="002F0A2A">
        <w:t xml:space="preserve">the </w:t>
      </w:r>
      <w:r w:rsidR="008E59E6">
        <w:t>hearing; or</w:t>
      </w:r>
    </w:p>
    <w:p w:rsidR="008E59E6" w:rsidRDefault="008E59E6" w:rsidP="008E59E6">
      <w:pPr>
        <w:numPr>
          <w:ilvl w:val="1"/>
          <w:numId w:val="3"/>
        </w:numPr>
        <w:spacing w:before="120" w:after="120" w:line="240" w:lineRule="auto"/>
        <w:ind w:hanging="360"/>
      </w:pPr>
      <w:r>
        <w:t xml:space="preserve">Appear on the date set for hearing and the court will </w:t>
      </w:r>
      <w:r w:rsidR="009228D4">
        <w:t xml:space="preserve">continue or </w:t>
      </w:r>
      <w:r>
        <w:t>hear the matter.</w:t>
      </w:r>
    </w:p>
    <w:p w:rsidR="00244430" w:rsidRDefault="00244430" w:rsidP="008E59E6">
      <w:pPr>
        <w:numPr>
          <w:ilvl w:val="0"/>
          <w:numId w:val="3"/>
        </w:numPr>
        <w:spacing w:before="120" w:after="120" w:line="240" w:lineRule="auto"/>
        <w:ind w:hanging="360"/>
      </w:pPr>
      <w:r>
        <w:t xml:space="preserve">Criminal defense attorneys are encouraged to get a signed notice from their clients to reset trials, case management / treatment court appearances and probation violation hearings </w:t>
      </w:r>
      <w:r w:rsidR="002F0A2A">
        <w:t>beyond June 1, 2020</w:t>
      </w:r>
      <w:r>
        <w:t xml:space="preserve">, and file those notices electronically.  </w:t>
      </w:r>
    </w:p>
    <w:p w:rsidR="008E59E6" w:rsidRDefault="008E59E6" w:rsidP="008E59E6">
      <w:pPr>
        <w:numPr>
          <w:ilvl w:val="0"/>
          <w:numId w:val="3"/>
        </w:numPr>
        <w:spacing w:before="120" w:after="120" w:line="240" w:lineRule="auto"/>
        <w:ind w:hanging="360"/>
      </w:pPr>
      <w:r>
        <w:t xml:space="preserve">Defendants who are currently being cited into court by the jail or by </w:t>
      </w:r>
      <w:r w:rsidR="009228D4">
        <w:t>law enforcement</w:t>
      </w:r>
      <w:r>
        <w:t xml:space="preserve"> are being cited for the end of </w:t>
      </w:r>
      <w:r w:rsidR="009228D4">
        <w:t>June or July</w:t>
      </w:r>
      <w:r>
        <w:t xml:space="preserve">.  </w:t>
      </w:r>
    </w:p>
    <w:p w:rsidR="008E59E6" w:rsidRDefault="008E59E6" w:rsidP="008E59E6">
      <w:pPr>
        <w:numPr>
          <w:ilvl w:val="0"/>
          <w:numId w:val="3"/>
        </w:numPr>
        <w:spacing w:before="120" w:after="120" w:line="240" w:lineRule="auto"/>
        <w:ind w:hanging="360"/>
      </w:pPr>
      <w:r>
        <w:t>The court will continue to hold in-custody arraignments, in-custody probation violation hearings, in-custody pleas, in-custody release hearings.</w:t>
      </w:r>
    </w:p>
    <w:p w:rsidR="008E59E6" w:rsidRDefault="008E59E6" w:rsidP="008E59E6">
      <w:pPr>
        <w:pStyle w:val="ListParagraph"/>
        <w:numPr>
          <w:ilvl w:val="0"/>
          <w:numId w:val="3"/>
        </w:numPr>
        <w:spacing w:before="120" w:after="120" w:line="240" w:lineRule="auto"/>
        <w:ind w:left="360" w:right="36"/>
        <w:contextualSpacing w:val="0"/>
      </w:pPr>
      <w:r>
        <w:t xml:space="preserve">General questions can be referred to: </w:t>
      </w:r>
      <w:r w:rsidRPr="00CE4CB0">
        <w:rPr>
          <w:color w:val="0000FF"/>
          <w:u w:val="single" w:color="0000FF"/>
        </w:rPr>
        <w:t>cla.court.info@ojd.state.or.us</w:t>
      </w:r>
      <w:r>
        <w:rPr>
          <w:color w:val="0000FF"/>
          <w:u w:val="single" w:color="0000FF"/>
        </w:rPr>
        <w:t>.</w:t>
      </w:r>
    </w:p>
    <w:bookmarkEnd w:id="0"/>
    <w:p w:rsidR="008E59E6" w:rsidRDefault="008E59E6" w:rsidP="008E59E6">
      <w:pPr>
        <w:pStyle w:val="Heading1"/>
        <w:spacing w:before="120" w:after="120" w:line="240" w:lineRule="auto"/>
        <w:ind w:left="-5"/>
      </w:pPr>
    </w:p>
    <w:p w:rsidR="008E59E6" w:rsidRDefault="008E59E6" w:rsidP="008E59E6">
      <w:pPr>
        <w:pStyle w:val="Heading1"/>
        <w:spacing w:before="120" w:after="120" w:line="240" w:lineRule="auto"/>
        <w:ind w:left="-5"/>
      </w:pPr>
      <w:r>
        <w:t>FAMILY LAW</w:t>
      </w:r>
      <w:r>
        <w:rPr>
          <w:u w:val="none"/>
        </w:rPr>
        <w:t xml:space="preserve"> </w:t>
      </w:r>
      <w:r>
        <w:t xml:space="preserve"> </w:t>
      </w:r>
    </w:p>
    <w:p w:rsidR="009228D4" w:rsidRPr="009228D4" w:rsidRDefault="009228D4" w:rsidP="009228D4">
      <w:r>
        <w:t>The following hearings will occur, generally remotely or electronically:</w:t>
      </w:r>
    </w:p>
    <w:p w:rsidR="008E59E6" w:rsidRDefault="008E59E6" w:rsidP="008E59E6">
      <w:pPr>
        <w:numPr>
          <w:ilvl w:val="0"/>
          <w:numId w:val="4"/>
        </w:numPr>
        <w:spacing w:before="120" w:after="120" w:line="240" w:lineRule="auto"/>
        <w:ind w:hanging="360"/>
      </w:pPr>
      <w:r>
        <w:t>Protective Order applications (Family Abuse Prevention Act, Elderly Persons and Persons with Disabilities Abuse Prevention Act, Sex Abuse Protective Orders, Emergency Risk Protection Orders) must be filed in person between 8am and 10:30 am daily with a court appearance at 1pm the same day.  Stalking applications must be filed in person during public service hours (10am to 4pm) and court is scheduled the next day.</w:t>
      </w:r>
    </w:p>
    <w:p w:rsidR="008E59E6" w:rsidRDefault="009228D4" w:rsidP="008E59E6">
      <w:pPr>
        <w:numPr>
          <w:ilvl w:val="0"/>
          <w:numId w:val="4"/>
        </w:numPr>
        <w:spacing w:before="120" w:after="120" w:line="240" w:lineRule="auto"/>
        <w:ind w:hanging="360"/>
      </w:pPr>
      <w:r>
        <w:t>R</w:t>
      </w:r>
      <w:r w:rsidR="008E59E6">
        <w:t>estraining order hearings</w:t>
      </w:r>
      <w:r>
        <w:t>, (including motions; renewals and exceptional circumstances);</w:t>
      </w:r>
      <w:r w:rsidR="008E59E6">
        <w:t xml:space="preserve"> parties will be sent notice with the date, time and location.    </w:t>
      </w:r>
    </w:p>
    <w:p w:rsidR="008E59E6" w:rsidRDefault="008E59E6" w:rsidP="008E59E6">
      <w:pPr>
        <w:numPr>
          <w:ilvl w:val="0"/>
          <w:numId w:val="4"/>
        </w:numPr>
        <w:spacing w:before="120" w:after="120" w:line="240" w:lineRule="auto"/>
        <w:ind w:hanging="360"/>
      </w:pPr>
      <w:r>
        <w:t>Immediate danger motions</w:t>
      </w:r>
      <w:r w:rsidR="009228D4">
        <w:t>;</w:t>
      </w:r>
      <w:r>
        <w:t xml:space="preserve"> parties will be notified and sent notice with the date, time and location of the hearing</w:t>
      </w:r>
      <w:r w:rsidR="009228D4">
        <w:t>, if requested.</w:t>
      </w:r>
      <w:r>
        <w:t xml:space="preserve"> </w:t>
      </w:r>
    </w:p>
    <w:p w:rsidR="008E59E6" w:rsidRDefault="008E59E6" w:rsidP="008E59E6">
      <w:pPr>
        <w:numPr>
          <w:ilvl w:val="0"/>
          <w:numId w:val="4"/>
        </w:numPr>
        <w:spacing w:before="120" w:after="120" w:line="240" w:lineRule="auto"/>
        <w:ind w:hanging="360"/>
      </w:pPr>
      <w:r>
        <w:t xml:space="preserve">Motions for expedited parenting time </w:t>
      </w:r>
      <w:r w:rsidR="009228D4">
        <w:t xml:space="preserve">status quo custodial matters and for parenting time enforcement, </w:t>
      </w:r>
      <w:r w:rsidR="0094160E">
        <w:t xml:space="preserve">a hearing will be set, </w:t>
      </w:r>
      <w:r w:rsidR="009228D4">
        <w:t xml:space="preserve">if requested. </w:t>
      </w:r>
    </w:p>
    <w:p w:rsidR="008E59E6" w:rsidRPr="006E5C87" w:rsidRDefault="008E59E6" w:rsidP="008E59E6">
      <w:pPr>
        <w:pStyle w:val="ListParagraph"/>
        <w:numPr>
          <w:ilvl w:val="0"/>
          <w:numId w:val="4"/>
        </w:numPr>
        <w:spacing w:before="120" w:after="120" w:line="240" w:lineRule="auto"/>
        <w:ind w:left="360" w:right="36"/>
        <w:contextualSpacing w:val="0"/>
        <w:rPr>
          <w:rStyle w:val="Hyperlink"/>
          <w:color w:val="000000"/>
          <w:u w:val="none"/>
        </w:rPr>
      </w:pPr>
      <w:r>
        <w:lastRenderedPageBreak/>
        <w:t xml:space="preserve">General questions can be referred to: </w:t>
      </w:r>
      <w:hyperlink r:id="rId18" w:history="1">
        <w:r w:rsidRPr="002D2F37">
          <w:rPr>
            <w:rStyle w:val="Hyperlink"/>
          </w:rPr>
          <w:t>cla.court.info@ojd.state.or.us</w:t>
        </w:r>
      </w:hyperlink>
      <w:r>
        <w:rPr>
          <w:rStyle w:val="Hyperlink"/>
        </w:rPr>
        <w:t>.</w:t>
      </w:r>
    </w:p>
    <w:p w:rsidR="008E59E6" w:rsidRDefault="008E59E6" w:rsidP="008E59E6">
      <w:pPr>
        <w:pStyle w:val="Heading1"/>
        <w:spacing w:before="120" w:after="120" w:line="240" w:lineRule="auto"/>
        <w:ind w:left="-5"/>
      </w:pPr>
    </w:p>
    <w:p w:rsidR="008E59E6" w:rsidRDefault="008E59E6" w:rsidP="008E59E6">
      <w:pPr>
        <w:pStyle w:val="Heading1"/>
        <w:spacing w:before="120" w:after="120" w:line="240" w:lineRule="auto"/>
        <w:ind w:left="-5"/>
      </w:pPr>
      <w:r>
        <w:t>LANDLORD TENANT</w:t>
      </w:r>
      <w:r>
        <w:rPr>
          <w:u w:val="none"/>
        </w:rPr>
        <w:t xml:space="preserve"> </w:t>
      </w:r>
    </w:p>
    <w:p w:rsidR="008E59E6" w:rsidRDefault="008E59E6" w:rsidP="008E59E6">
      <w:pPr>
        <w:numPr>
          <w:ilvl w:val="0"/>
          <w:numId w:val="2"/>
        </w:numPr>
        <w:spacing w:before="120" w:after="120" w:line="240" w:lineRule="auto"/>
        <w:ind w:hanging="360"/>
      </w:pPr>
      <w:r>
        <w:t>Landlord tenant</w:t>
      </w:r>
      <w:r w:rsidR="0094160E">
        <w:t xml:space="preserve">, Forcible Entry and Detainer </w:t>
      </w:r>
      <w:r>
        <w:t>petitions will be received</w:t>
      </w:r>
      <w:r w:rsidR="0094160E">
        <w:t xml:space="preserve">; summons shall be issued. </w:t>
      </w:r>
    </w:p>
    <w:p w:rsidR="008E59E6" w:rsidRDefault="008E59E6" w:rsidP="008E59E6">
      <w:pPr>
        <w:numPr>
          <w:ilvl w:val="0"/>
          <w:numId w:val="2"/>
        </w:numPr>
        <w:spacing w:before="120" w:after="120" w:line="240" w:lineRule="auto"/>
        <w:ind w:hanging="360"/>
      </w:pPr>
      <w:r w:rsidRPr="00514175">
        <w:t xml:space="preserve">All first appearances </w:t>
      </w:r>
      <w:r>
        <w:t>are</w:t>
      </w:r>
      <w:r w:rsidRPr="00514175">
        <w:t xml:space="preserve"> postponed until after </w:t>
      </w:r>
      <w:r w:rsidR="0094160E">
        <w:t>June 1</w:t>
      </w:r>
      <w:r w:rsidRPr="00514175">
        <w:t>, 2020</w:t>
      </w:r>
      <w:r>
        <w:t xml:space="preserve"> and will be scheduled by the court.</w:t>
      </w:r>
    </w:p>
    <w:p w:rsidR="008E59E6" w:rsidRDefault="008E59E6" w:rsidP="008E59E6">
      <w:pPr>
        <w:pStyle w:val="ListParagraph"/>
        <w:numPr>
          <w:ilvl w:val="0"/>
          <w:numId w:val="2"/>
        </w:numPr>
        <w:spacing w:before="120" w:after="120" w:line="240" w:lineRule="auto"/>
        <w:ind w:left="450" w:right="36"/>
        <w:contextualSpacing w:val="0"/>
      </w:pPr>
      <w:r>
        <w:t xml:space="preserve">General questions can be referred to: </w:t>
      </w:r>
      <w:r w:rsidRPr="00CE4CB0">
        <w:rPr>
          <w:color w:val="0000FF"/>
          <w:u w:val="single" w:color="0000FF"/>
        </w:rPr>
        <w:t>cla.court.info@ojd.state.or.us</w:t>
      </w:r>
      <w:r>
        <w:rPr>
          <w:color w:val="0000FF"/>
          <w:u w:val="single" w:color="0000FF"/>
        </w:rPr>
        <w:t>.</w:t>
      </w:r>
    </w:p>
    <w:p w:rsidR="00CE4CB0" w:rsidRDefault="00CE4CB0" w:rsidP="002E5936">
      <w:pPr>
        <w:pStyle w:val="ListParagraph"/>
        <w:spacing w:before="120" w:after="120" w:line="240" w:lineRule="auto"/>
        <w:ind w:left="360" w:right="36" w:firstLine="0"/>
        <w:contextualSpacing w:val="0"/>
      </w:pPr>
    </w:p>
    <w:p w:rsidR="00463C0A" w:rsidRDefault="00AB3A94" w:rsidP="002E5936">
      <w:pPr>
        <w:pStyle w:val="Heading1"/>
        <w:spacing w:before="120" w:after="120" w:line="240" w:lineRule="auto"/>
        <w:ind w:left="-5"/>
      </w:pPr>
      <w:r>
        <w:t>JUVENILE</w:t>
      </w:r>
      <w:r>
        <w:rPr>
          <w:u w:val="none"/>
        </w:rPr>
        <w:t xml:space="preserve"> </w:t>
      </w:r>
    </w:p>
    <w:p w:rsidR="00463C0A" w:rsidRDefault="00AB3A94" w:rsidP="002E5936">
      <w:pPr>
        <w:spacing w:before="120" w:after="120" w:line="240" w:lineRule="auto"/>
      </w:pPr>
      <w:r>
        <w:t>The only matters that will be heard at the juvenile court are the following</w:t>
      </w:r>
      <w:r w:rsidR="0094160E">
        <w:t xml:space="preserve"> which shall be held remotely or electronically</w:t>
      </w:r>
      <w:r>
        <w:t xml:space="preserve">:  </w:t>
      </w:r>
    </w:p>
    <w:p w:rsidR="00463C0A" w:rsidRDefault="00AB3A94" w:rsidP="002E5936">
      <w:pPr>
        <w:numPr>
          <w:ilvl w:val="0"/>
          <w:numId w:val="5"/>
        </w:numPr>
        <w:spacing w:before="120" w:after="120" w:line="240" w:lineRule="auto"/>
        <w:ind w:hanging="360"/>
      </w:pPr>
      <w:r>
        <w:t>Protective custody orders (presented to the on-call judge electronically)</w:t>
      </w:r>
      <w:r w:rsidR="008E59E6">
        <w:t>;</w:t>
      </w:r>
    </w:p>
    <w:p w:rsidR="00463C0A" w:rsidRDefault="0094160E" w:rsidP="002E5936">
      <w:pPr>
        <w:numPr>
          <w:ilvl w:val="0"/>
          <w:numId w:val="5"/>
        </w:numPr>
        <w:spacing w:before="120" w:after="120" w:line="240" w:lineRule="auto"/>
        <w:ind w:hanging="360"/>
      </w:pPr>
      <w:r>
        <w:t>All s</w:t>
      </w:r>
      <w:r w:rsidR="00AB3A94">
        <w:t>helter</w:t>
      </w:r>
      <w:r>
        <w:t xml:space="preserve">, jurisdictional, dispositional and motion to dismiss </w:t>
      </w:r>
      <w:r w:rsidR="00AB3A94">
        <w:t>hearings</w:t>
      </w:r>
      <w:r>
        <w:t xml:space="preserve"> and trials if constitutionally required</w:t>
      </w:r>
      <w:r w:rsidR="008E59E6">
        <w:t>;</w:t>
      </w:r>
    </w:p>
    <w:p w:rsidR="00FE501D" w:rsidRDefault="00AB3A94" w:rsidP="002E5936">
      <w:pPr>
        <w:numPr>
          <w:ilvl w:val="0"/>
          <w:numId w:val="5"/>
        </w:numPr>
        <w:spacing w:before="120" w:after="120" w:line="240" w:lineRule="auto"/>
        <w:ind w:hanging="360"/>
      </w:pPr>
      <w:r>
        <w:t>Delinquency in-custody initial appearance</w:t>
      </w:r>
      <w:r w:rsidR="008E59E6">
        <w:t>s</w:t>
      </w:r>
      <w:r w:rsidR="00B8715D">
        <w:t xml:space="preserve"> and adjudications</w:t>
      </w:r>
      <w:r w:rsidR="008E59E6">
        <w:t>; or</w:t>
      </w:r>
    </w:p>
    <w:p w:rsidR="00463C0A" w:rsidRDefault="00AB3A94" w:rsidP="002E5936">
      <w:pPr>
        <w:numPr>
          <w:ilvl w:val="0"/>
          <w:numId w:val="5"/>
        </w:numPr>
        <w:spacing w:before="120" w:after="120" w:line="240" w:lineRule="auto"/>
        <w:ind w:hanging="360"/>
      </w:pPr>
      <w:r>
        <w:t>10-day detention reviews and 28/56 day detention duration hearings</w:t>
      </w:r>
      <w:r w:rsidR="008E59E6">
        <w:t>.</w:t>
      </w:r>
    </w:p>
    <w:p w:rsidR="00463C0A" w:rsidRDefault="00AB3A94" w:rsidP="002E5936">
      <w:pPr>
        <w:spacing w:before="120" w:after="120" w:line="240" w:lineRule="auto"/>
      </w:pPr>
      <w:r>
        <w:t xml:space="preserve">All other juvenile matters, including but not limited to dependency review and permanency hearings, will be re-set to a date after </w:t>
      </w:r>
      <w:r w:rsidR="00B8715D">
        <w:t>June 1</w:t>
      </w:r>
      <w:r>
        <w:t xml:space="preserve">. Judicial officers’ staff will notify parties of new dates. </w:t>
      </w:r>
    </w:p>
    <w:p w:rsidR="00CE4CB0" w:rsidRDefault="00CE4CB0" w:rsidP="002E5936">
      <w:pPr>
        <w:spacing w:before="120" w:after="120" w:line="240" w:lineRule="auto"/>
        <w:ind w:right="36"/>
      </w:pPr>
      <w:r>
        <w:t>General questions can be referred to</w:t>
      </w:r>
      <w:r w:rsidR="00B54C96">
        <w:t xml:space="preserve"> your attorney or you can contact the court at</w:t>
      </w:r>
      <w:r>
        <w:t xml:space="preserve">: </w:t>
      </w:r>
      <w:r w:rsidRPr="00CE4CB0">
        <w:rPr>
          <w:color w:val="0000FF"/>
          <w:u w:val="single" w:color="0000FF"/>
        </w:rPr>
        <w:t>cla.court.info@ojd.state.or.us</w:t>
      </w:r>
      <w:r w:rsidR="008E59E6">
        <w:rPr>
          <w:color w:val="0000FF"/>
          <w:u w:val="single" w:color="0000FF"/>
        </w:rPr>
        <w:t>.</w:t>
      </w:r>
    </w:p>
    <w:p w:rsidR="008E59E6" w:rsidRDefault="008E59E6" w:rsidP="008E59E6">
      <w:pPr>
        <w:spacing w:before="120" w:after="120" w:line="240" w:lineRule="auto"/>
        <w:rPr>
          <w:b/>
          <w:u w:val="single" w:color="000000"/>
        </w:rPr>
      </w:pPr>
    </w:p>
    <w:p w:rsidR="008E59E6" w:rsidRDefault="008E59E6" w:rsidP="008E59E6">
      <w:pPr>
        <w:spacing w:before="120" w:after="120" w:line="240" w:lineRule="auto"/>
      </w:pPr>
      <w:r>
        <w:rPr>
          <w:b/>
          <w:u w:val="single" w:color="000000"/>
        </w:rPr>
        <w:t>PAYMENTS/COLLECTIONS</w:t>
      </w:r>
      <w:r>
        <w:rPr>
          <w:b/>
        </w:rPr>
        <w:t xml:space="preserve"> </w:t>
      </w:r>
    </w:p>
    <w:p w:rsidR="008E59E6" w:rsidRDefault="008E59E6" w:rsidP="008E59E6">
      <w:pPr>
        <w:numPr>
          <w:ilvl w:val="0"/>
          <w:numId w:val="8"/>
        </w:numPr>
        <w:spacing w:before="120" w:after="120" w:line="240" w:lineRule="auto"/>
        <w:ind w:right="36" w:hanging="360"/>
      </w:pPr>
      <w:r>
        <w:t xml:space="preserve">We strongly encourage you to make your payment over the phone to the court, online or by using the courts drop box (Room 104).  The Oregon Judicial Department is not referring any new cases to collections </w:t>
      </w:r>
      <w:proofErr w:type="gramStart"/>
      <w:r>
        <w:t>at this time</w:t>
      </w:r>
      <w:proofErr w:type="gramEnd"/>
      <w:r>
        <w:t xml:space="preserve">. </w:t>
      </w:r>
    </w:p>
    <w:p w:rsidR="00AC0DA5" w:rsidRDefault="00AC0DA5" w:rsidP="008E59E6">
      <w:pPr>
        <w:numPr>
          <w:ilvl w:val="0"/>
          <w:numId w:val="8"/>
        </w:numPr>
        <w:spacing w:before="120" w:after="120" w:line="240" w:lineRule="auto"/>
        <w:ind w:right="36" w:hanging="360"/>
      </w:pPr>
      <w:r>
        <w:t xml:space="preserve">The imposition of </w:t>
      </w:r>
      <w:r w:rsidR="00626ED8">
        <w:t>local collection fees</w:t>
      </w:r>
      <w:r>
        <w:t xml:space="preserve"> shall be waived during the pendency of level 3 restrictions.</w:t>
      </w:r>
    </w:p>
    <w:p w:rsidR="008E59E6" w:rsidRDefault="008E59E6" w:rsidP="008E59E6">
      <w:pPr>
        <w:numPr>
          <w:ilvl w:val="0"/>
          <w:numId w:val="8"/>
        </w:numPr>
        <w:spacing w:before="120" w:after="120" w:line="240" w:lineRule="auto"/>
        <w:ind w:right="36" w:hanging="360"/>
      </w:pPr>
      <w:r>
        <w:t xml:space="preserve">Individuals can continue to make payments online at  </w:t>
      </w:r>
      <w:hyperlink r:id="rId19">
        <w:r>
          <w:rPr>
            <w:color w:val="0000FF"/>
            <w:u w:val="single" w:color="0000FF"/>
          </w:rPr>
          <w:t>https://www.courts.oregon.gov/services/online/Pages/epay.aspx</w:t>
        </w:r>
      </w:hyperlink>
      <w:r>
        <w:rPr>
          <w:color w:val="0000FF"/>
          <w:u w:val="single" w:color="0000FF"/>
        </w:rPr>
        <w:t>.</w:t>
      </w:r>
      <w:hyperlink r:id="rId20">
        <w:r>
          <w:t xml:space="preserve"> </w:t>
        </w:r>
      </w:hyperlink>
    </w:p>
    <w:p w:rsidR="008E59E6" w:rsidRDefault="008E59E6" w:rsidP="008E59E6">
      <w:pPr>
        <w:numPr>
          <w:ilvl w:val="0"/>
          <w:numId w:val="8"/>
        </w:numPr>
        <w:spacing w:before="120" w:after="120" w:line="240" w:lineRule="auto"/>
        <w:ind w:right="36" w:hanging="360"/>
      </w:pPr>
      <w:r>
        <w:t xml:space="preserve">General questions can be referred to:  </w:t>
      </w:r>
      <w:hyperlink r:id="rId21" w:history="1">
        <w:r w:rsidRPr="002D2F37">
          <w:rPr>
            <w:rStyle w:val="Hyperlink"/>
          </w:rPr>
          <w:t>cla.court.info@ojd.state.or.us</w:t>
        </w:r>
      </w:hyperlink>
      <w:r>
        <w:rPr>
          <w:rStyle w:val="Hyperlink"/>
        </w:rPr>
        <w:t>.</w:t>
      </w:r>
    </w:p>
    <w:p w:rsidR="009671DC" w:rsidRDefault="009671DC" w:rsidP="002E5936">
      <w:pPr>
        <w:pStyle w:val="Heading1"/>
        <w:spacing w:before="120" w:after="120" w:line="240" w:lineRule="auto"/>
        <w:ind w:left="-5"/>
      </w:pPr>
      <w:bookmarkStart w:id="1" w:name="_GoBack"/>
      <w:bookmarkEnd w:id="1"/>
    </w:p>
    <w:p w:rsidR="00463C0A" w:rsidRDefault="00AB3A94" w:rsidP="002E5936">
      <w:pPr>
        <w:pStyle w:val="Heading1"/>
        <w:spacing w:before="120" w:after="120" w:line="240" w:lineRule="auto"/>
        <w:ind w:left="-5"/>
      </w:pPr>
      <w:r>
        <w:t>PROBATE</w:t>
      </w:r>
      <w:r>
        <w:rPr>
          <w:u w:val="none"/>
        </w:rPr>
        <w:t xml:space="preserve"> </w:t>
      </w:r>
    </w:p>
    <w:p w:rsidR="00463C0A" w:rsidRDefault="00E25CA6" w:rsidP="002E5936">
      <w:pPr>
        <w:numPr>
          <w:ilvl w:val="0"/>
          <w:numId w:val="6"/>
        </w:numPr>
        <w:spacing w:before="120" w:after="120" w:line="240" w:lineRule="auto"/>
        <w:ind w:hanging="360"/>
      </w:pPr>
      <w:r>
        <w:t>Hearings to address objections to temporary guardianships and</w:t>
      </w:r>
      <w:r w:rsidR="00B8715D">
        <w:t>/or</w:t>
      </w:r>
      <w:r>
        <w:t xml:space="preserve"> conservatorships will be heard i</w:t>
      </w:r>
      <w:r w:rsidR="00AB3A94">
        <w:t xml:space="preserve">f scheduled through the Probate Department.  </w:t>
      </w:r>
    </w:p>
    <w:p w:rsidR="00BD45DD" w:rsidRDefault="00AB3A94" w:rsidP="002E5936">
      <w:pPr>
        <w:numPr>
          <w:ilvl w:val="0"/>
          <w:numId w:val="6"/>
        </w:numPr>
        <w:spacing w:before="120" w:after="120" w:line="240" w:lineRule="auto"/>
        <w:ind w:hanging="360"/>
      </w:pPr>
      <w:r>
        <w:lastRenderedPageBreak/>
        <w:t xml:space="preserve">All </w:t>
      </w:r>
      <w:r w:rsidR="00B8715D">
        <w:t xml:space="preserve">other probate </w:t>
      </w:r>
      <w:r>
        <w:t xml:space="preserve">trials and hearings </w:t>
      </w:r>
      <w:r w:rsidR="00B8715D">
        <w:t>shall be</w:t>
      </w:r>
      <w:r>
        <w:t xml:space="preserve"> rescheduled</w:t>
      </w:r>
      <w:r w:rsidR="00B8715D">
        <w:t xml:space="preserve"> for after July </w:t>
      </w:r>
      <w:r w:rsidR="002F0A2A">
        <w:t>6</w:t>
      </w:r>
      <w:r w:rsidR="00B8715D">
        <w:t>, 2020 unless it can be held remotely.</w:t>
      </w:r>
      <w:r>
        <w:t xml:space="preserve">  </w:t>
      </w:r>
    </w:p>
    <w:p w:rsidR="00CE4CB0" w:rsidRDefault="00CE4CB0" w:rsidP="002E5936">
      <w:pPr>
        <w:pStyle w:val="ListParagraph"/>
        <w:numPr>
          <w:ilvl w:val="0"/>
          <w:numId w:val="6"/>
        </w:numPr>
        <w:spacing w:before="120" w:after="120" w:line="240" w:lineRule="auto"/>
        <w:ind w:left="360" w:right="36"/>
        <w:contextualSpacing w:val="0"/>
      </w:pPr>
      <w:r>
        <w:t xml:space="preserve">General questions can be referred to: </w:t>
      </w:r>
      <w:r w:rsidRPr="00CE4CB0">
        <w:rPr>
          <w:color w:val="0000FF"/>
          <w:u w:val="single" w:color="0000FF"/>
        </w:rPr>
        <w:t>cla.</w:t>
      </w:r>
      <w:r w:rsidR="004343DC">
        <w:rPr>
          <w:color w:val="0000FF"/>
          <w:u w:val="single" w:color="0000FF"/>
        </w:rPr>
        <w:t>probate@ojd.state.or.us.</w:t>
      </w:r>
    </w:p>
    <w:p w:rsidR="002E5936" w:rsidRDefault="002E5936" w:rsidP="002E5936">
      <w:pPr>
        <w:pStyle w:val="Heading1"/>
        <w:spacing w:before="120" w:after="120" w:line="240" w:lineRule="auto"/>
        <w:ind w:left="0" w:firstLine="0"/>
      </w:pPr>
    </w:p>
    <w:p w:rsidR="00463C0A" w:rsidRDefault="00AB3A94" w:rsidP="002E5936">
      <w:pPr>
        <w:pStyle w:val="Heading1"/>
        <w:spacing w:before="120" w:after="120" w:line="240" w:lineRule="auto"/>
        <w:ind w:left="0" w:firstLine="0"/>
      </w:pPr>
      <w:r>
        <w:t>RECORDS</w:t>
      </w:r>
      <w:r>
        <w:rPr>
          <w:u w:val="none"/>
        </w:rPr>
        <w:t xml:space="preserve"> </w:t>
      </w:r>
    </w:p>
    <w:p w:rsidR="002E5936" w:rsidRDefault="00AB3A94" w:rsidP="002E5936">
      <w:pPr>
        <w:pStyle w:val="ListParagraph"/>
        <w:numPr>
          <w:ilvl w:val="0"/>
          <w:numId w:val="6"/>
        </w:numPr>
        <w:spacing w:before="120" w:after="120" w:line="240" w:lineRule="auto"/>
        <w:ind w:left="720" w:hanging="360"/>
        <w:contextualSpacing w:val="0"/>
      </w:pPr>
      <w:r>
        <w:t>The Records</w:t>
      </w:r>
      <w:r w:rsidR="00463C10">
        <w:t xml:space="preserve"> Unit </w:t>
      </w:r>
      <w:r>
        <w:t>is closed for in-person matters</w:t>
      </w:r>
      <w:r w:rsidR="00463C10">
        <w:t xml:space="preserve"> in Room 12</w:t>
      </w:r>
      <w:r>
        <w:t xml:space="preserve">. </w:t>
      </w:r>
      <w:r w:rsidR="00CE4CB0">
        <w:t xml:space="preserve">The process for requesting a record can be found on the Courts website at:  </w:t>
      </w:r>
      <w:hyperlink r:id="rId22" w:history="1">
        <w:r w:rsidR="002E5936" w:rsidRPr="002E5936">
          <w:rPr>
            <w:color w:val="0000FF"/>
            <w:u w:val="single"/>
          </w:rPr>
          <w:t>https://www.courts.oregon.gov/courts/clackamas/records/Pages/default.aspx</w:t>
        </w:r>
      </w:hyperlink>
      <w:r w:rsidR="008E59E6">
        <w:t>.</w:t>
      </w:r>
    </w:p>
    <w:p w:rsidR="00CE4CB0" w:rsidRPr="002E5936" w:rsidRDefault="002E5936" w:rsidP="002E5936">
      <w:pPr>
        <w:pStyle w:val="ListParagraph"/>
        <w:numPr>
          <w:ilvl w:val="0"/>
          <w:numId w:val="6"/>
        </w:numPr>
        <w:spacing w:before="120" w:after="120" w:line="240" w:lineRule="auto"/>
        <w:ind w:left="720" w:hanging="360"/>
        <w:contextualSpacing w:val="0"/>
        <w:rPr>
          <w:color w:val="0563C1" w:themeColor="hyperlink"/>
          <w:u w:val="single"/>
        </w:rPr>
      </w:pPr>
      <w:r>
        <w:t>Alternately, r</w:t>
      </w:r>
      <w:r w:rsidR="00AB3A94">
        <w:t xml:space="preserve">equests for records </w:t>
      </w:r>
      <w:r>
        <w:t xml:space="preserve">and other records questions </w:t>
      </w:r>
      <w:r w:rsidR="00AB3A94">
        <w:t>can be sent</w:t>
      </w:r>
      <w:r w:rsidR="0056100A">
        <w:t xml:space="preserve"> </w:t>
      </w:r>
      <w:r w:rsidR="00AB3A94">
        <w:t xml:space="preserve">to </w:t>
      </w:r>
      <w:hyperlink r:id="rId23" w:history="1">
        <w:r w:rsidR="0056100A" w:rsidRPr="00EA0B82">
          <w:rPr>
            <w:rStyle w:val="Hyperlink"/>
          </w:rPr>
          <w:t>CLAPublic.Records.Request@ojd.state.or.us</w:t>
        </w:r>
      </w:hyperlink>
      <w:r w:rsidR="00CE4CB0">
        <w:rPr>
          <w:rStyle w:val="Hyperlink"/>
        </w:rPr>
        <w:t xml:space="preserve">. </w:t>
      </w:r>
    </w:p>
    <w:p w:rsidR="002E5936" w:rsidRDefault="002E5936" w:rsidP="002E5936">
      <w:pPr>
        <w:spacing w:before="120" w:after="120" w:line="240" w:lineRule="auto"/>
        <w:rPr>
          <w:b/>
          <w:u w:val="single" w:color="000000"/>
        </w:rPr>
      </w:pPr>
    </w:p>
    <w:p w:rsidR="008E59E6" w:rsidRDefault="008E59E6" w:rsidP="008E59E6">
      <w:pPr>
        <w:spacing w:before="120" w:after="120" w:line="240" w:lineRule="auto"/>
      </w:pPr>
      <w:r>
        <w:rPr>
          <w:b/>
          <w:u w:val="single" w:color="000000"/>
        </w:rPr>
        <w:t>SMALL CLAIMS</w:t>
      </w:r>
      <w:r>
        <w:rPr>
          <w:b/>
        </w:rPr>
        <w:t xml:space="preserve"> </w:t>
      </w:r>
    </w:p>
    <w:p w:rsidR="008E59E6" w:rsidRDefault="008E59E6" w:rsidP="008E59E6">
      <w:pPr>
        <w:numPr>
          <w:ilvl w:val="0"/>
          <w:numId w:val="2"/>
        </w:numPr>
        <w:spacing w:before="120" w:after="120" w:line="240" w:lineRule="auto"/>
        <w:ind w:hanging="360"/>
      </w:pPr>
      <w:r>
        <w:t xml:space="preserve">Small claims hearings and trials will be rescheduled to be held after </w:t>
      </w:r>
      <w:r w:rsidR="002F0A2A">
        <w:t>July 6, 2020</w:t>
      </w:r>
      <w:r>
        <w:t xml:space="preserve">. </w:t>
      </w:r>
    </w:p>
    <w:p w:rsidR="008E59E6" w:rsidRDefault="008E59E6" w:rsidP="008E59E6">
      <w:pPr>
        <w:pStyle w:val="ListParagraph"/>
        <w:numPr>
          <w:ilvl w:val="0"/>
          <w:numId w:val="2"/>
        </w:numPr>
        <w:spacing w:before="120" w:after="120" w:line="240" w:lineRule="auto"/>
        <w:ind w:left="360" w:right="36"/>
        <w:contextualSpacing w:val="0"/>
      </w:pPr>
      <w:r>
        <w:t xml:space="preserve">General questions can be referred to: </w:t>
      </w:r>
      <w:r w:rsidRPr="00CE4CB0">
        <w:rPr>
          <w:color w:val="0000FF"/>
          <w:u w:val="single" w:color="0000FF"/>
        </w:rPr>
        <w:t>cla.court.info@ojd.state.or.us</w:t>
      </w:r>
      <w:r>
        <w:rPr>
          <w:color w:val="0000FF"/>
          <w:u w:val="single" w:color="0000FF"/>
        </w:rPr>
        <w:t>.</w:t>
      </w:r>
    </w:p>
    <w:p w:rsidR="008E59E6" w:rsidRDefault="008E59E6" w:rsidP="002E5936">
      <w:pPr>
        <w:spacing w:before="120" w:after="120" w:line="240" w:lineRule="auto"/>
        <w:rPr>
          <w:b/>
          <w:u w:val="single" w:color="000000"/>
        </w:rPr>
      </w:pPr>
    </w:p>
    <w:p w:rsidR="008E59E6" w:rsidRDefault="008E59E6" w:rsidP="002E5936">
      <w:pPr>
        <w:spacing w:before="120" w:after="120" w:line="240" w:lineRule="auto"/>
        <w:rPr>
          <w:b/>
          <w:u w:val="single" w:color="000000"/>
        </w:rPr>
      </w:pPr>
      <w:bookmarkStart w:id="2" w:name="_Hlk35848168"/>
      <w:r>
        <w:rPr>
          <w:b/>
          <w:u w:val="single" w:color="000000"/>
        </w:rPr>
        <w:t>SPECIALTY / TREATMENT COURTS</w:t>
      </w:r>
    </w:p>
    <w:p w:rsidR="008E59E6" w:rsidRDefault="003D50F0" w:rsidP="008E59E6">
      <w:pPr>
        <w:pStyle w:val="ListParagraph"/>
        <w:numPr>
          <w:ilvl w:val="0"/>
          <w:numId w:val="11"/>
        </w:numPr>
        <w:spacing w:before="120" w:after="120" w:line="240" w:lineRule="auto"/>
      </w:pPr>
      <w:r>
        <w:t xml:space="preserve">The court will continue to hold hearings on </w:t>
      </w:r>
      <w:r w:rsidR="008E59E6">
        <w:t>Adult Drug Court, Mental Health Court and DUII Court</w:t>
      </w:r>
      <w:r>
        <w:t>.</w:t>
      </w:r>
    </w:p>
    <w:p w:rsidR="003D50F0" w:rsidRDefault="003D50F0" w:rsidP="008E59E6">
      <w:pPr>
        <w:pStyle w:val="ListParagraph"/>
        <w:numPr>
          <w:ilvl w:val="0"/>
          <w:numId w:val="11"/>
        </w:numPr>
        <w:spacing w:before="120" w:after="120" w:line="240" w:lineRule="auto"/>
      </w:pPr>
      <w:r>
        <w:t xml:space="preserve">General questions on scheduled hearings or program requirements can be referred to </w:t>
      </w:r>
      <w:hyperlink r:id="rId24" w:history="1">
        <w:r w:rsidRPr="00236795">
          <w:rPr>
            <w:rStyle w:val="Hyperlink"/>
          </w:rPr>
          <w:t>Priscilla.A.Bunting@ojd.state.or.us</w:t>
        </w:r>
      </w:hyperlink>
      <w:r>
        <w:t>, or call (971) 718-4159.</w:t>
      </w:r>
    </w:p>
    <w:p w:rsidR="00EE283A" w:rsidRPr="00EE283A" w:rsidRDefault="00EE283A" w:rsidP="00EE283A">
      <w:pPr>
        <w:pStyle w:val="ListParagraph"/>
        <w:spacing w:before="120" w:after="120" w:line="240" w:lineRule="auto"/>
        <w:ind w:firstLine="0"/>
        <w:rPr>
          <w:b/>
          <w:u w:val="single"/>
        </w:rPr>
      </w:pPr>
    </w:p>
    <w:p w:rsidR="00EE283A" w:rsidRDefault="00EE283A" w:rsidP="00EE283A">
      <w:pPr>
        <w:spacing w:before="120" w:after="120" w:line="240" w:lineRule="auto"/>
        <w:rPr>
          <w:b/>
          <w:u w:val="single"/>
        </w:rPr>
      </w:pPr>
      <w:r w:rsidRPr="00EE283A">
        <w:rPr>
          <w:b/>
          <w:u w:val="single"/>
        </w:rPr>
        <w:t>ESSENTIAL HEARINGS/MATTERS</w:t>
      </w:r>
    </w:p>
    <w:p w:rsidR="00EE283A" w:rsidRPr="00EE283A" w:rsidRDefault="00B8715D" w:rsidP="00EE283A">
      <w:pPr>
        <w:pStyle w:val="ListParagraph"/>
        <w:numPr>
          <w:ilvl w:val="0"/>
          <w:numId w:val="12"/>
        </w:numPr>
        <w:spacing w:before="120" w:after="120" w:line="240" w:lineRule="auto"/>
      </w:pPr>
      <w:r>
        <w:t xml:space="preserve">Notwithstanding any of the above, </w:t>
      </w:r>
      <w:r w:rsidR="002F0A2A">
        <w:t>y</w:t>
      </w:r>
      <w:r w:rsidR="00EE283A">
        <w:t xml:space="preserve">ou may petition the Presiding Judge for a determination that your matter/hearing/trial is essential (not just important, which all are) and to set said matter on an expedited basis. Any such petitions, if granted, may allow a matter/hearing/trial to proceed “remotely” by telephone/video as arranged by the parties and court. </w:t>
      </w:r>
    </w:p>
    <w:bookmarkEnd w:id="2"/>
    <w:p w:rsidR="008E59E6" w:rsidRDefault="008E59E6" w:rsidP="002E5936">
      <w:pPr>
        <w:spacing w:before="120" w:after="120" w:line="240" w:lineRule="auto"/>
        <w:rPr>
          <w:b/>
          <w:u w:val="single" w:color="000000"/>
        </w:rPr>
      </w:pPr>
    </w:p>
    <w:p w:rsidR="002E5936" w:rsidRPr="002E5936" w:rsidRDefault="002E5936" w:rsidP="002E5936">
      <w:pPr>
        <w:spacing w:before="120" w:after="120" w:line="240" w:lineRule="auto"/>
        <w:ind w:left="0" w:right="36" w:firstLine="0"/>
        <w:rPr>
          <w:b/>
          <w:u w:val="single"/>
        </w:rPr>
      </w:pPr>
      <w:r w:rsidRPr="002E5936">
        <w:rPr>
          <w:b/>
          <w:u w:val="single"/>
        </w:rPr>
        <w:t>QUESTIONS?</w:t>
      </w:r>
    </w:p>
    <w:p w:rsidR="00463C0A" w:rsidRPr="002E5936" w:rsidRDefault="00AB3A94" w:rsidP="002E5936">
      <w:pPr>
        <w:spacing w:before="120" w:after="120" w:line="240" w:lineRule="auto"/>
        <w:ind w:left="0" w:right="36" w:firstLine="0"/>
        <w:rPr>
          <w:b/>
        </w:rPr>
      </w:pPr>
      <w:r w:rsidRPr="002E5936">
        <w:t>General questions can be referred to:</w:t>
      </w:r>
      <w:r w:rsidRPr="002E5936">
        <w:rPr>
          <w:b/>
        </w:rPr>
        <w:t xml:space="preserve"> </w:t>
      </w:r>
      <w:r w:rsidR="0056100A" w:rsidRPr="002E5936">
        <w:rPr>
          <w:b/>
          <w:color w:val="0000FF"/>
          <w:u w:val="single" w:color="0000FF"/>
        </w:rPr>
        <w:t>cla.court.info@ojd.state.or.us</w:t>
      </w:r>
    </w:p>
    <w:sectPr w:rsidR="00463C0A" w:rsidRPr="002E5936" w:rsidSect="009671DC">
      <w:headerReference w:type="default" r:id="rId25"/>
      <w:footerReference w:type="default" r:id="rId26"/>
      <w:footerReference w:type="first" r:id="rId27"/>
      <w:pgSz w:w="12240" w:h="15840"/>
      <w:pgMar w:top="694" w:right="1450" w:bottom="1465"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1DC" w:rsidRDefault="009671DC" w:rsidP="009671DC">
      <w:pPr>
        <w:spacing w:after="0" w:line="240" w:lineRule="auto"/>
      </w:pPr>
      <w:r>
        <w:separator/>
      </w:r>
    </w:p>
  </w:endnote>
  <w:endnote w:type="continuationSeparator" w:id="0">
    <w:p w:rsidR="009671DC" w:rsidRDefault="009671DC" w:rsidP="0096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nhardMod BT">
    <w:altName w:val="Times New Roman"/>
    <w:charset w:val="00"/>
    <w:family w:val="roman"/>
    <w:pitch w:val="variable"/>
    <w:sig w:usb0="00000001"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044549"/>
      <w:docPartObj>
        <w:docPartGallery w:val="Page Numbers (Bottom of Page)"/>
        <w:docPartUnique/>
      </w:docPartObj>
    </w:sdtPr>
    <w:sdtEndPr/>
    <w:sdtContent>
      <w:sdt>
        <w:sdtPr>
          <w:id w:val="-1405754731"/>
          <w:docPartObj>
            <w:docPartGallery w:val="Page Numbers (Top of Page)"/>
            <w:docPartUnique/>
          </w:docPartObj>
        </w:sdtPr>
        <w:sdtEndPr/>
        <w:sdtContent>
          <w:p w:rsidR="009671DC" w:rsidRDefault="009671D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9671DC" w:rsidRDefault="00967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263331"/>
      <w:docPartObj>
        <w:docPartGallery w:val="Page Numbers (Bottom of Page)"/>
        <w:docPartUnique/>
      </w:docPartObj>
    </w:sdtPr>
    <w:sdtEndPr/>
    <w:sdtContent>
      <w:sdt>
        <w:sdtPr>
          <w:id w:val="1728636285"/>
          <w:docPartObj>
            <w:docPartGallery w:val="Page Numbers (Top of Page)"/>
            <w:docPartUnique/>
          </w:docPartObj>
        </w:sdtPr>
        <w:sdtEndPr/>
        <w:sdtContent>
          <w:p w:rsidR="009671DC" w:rsidRDefault="009671D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9671DC" w:rsidRDefault="00967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1DC" w:rsidRDefault="009671DC" w:rsidP="009671DC">
      <w:pPr>
        <w:spacing w:after="0" w:line="240" w:lineRule="auto"/>
      </w:pPr>
      <w:r>
        <w:separator/>
      </w:r>
    </w:p>
  </w:footnote>
  <w:footnote w:type="continuationSeparator" w:id="0">
    <w:p w:rsidR="009671DC" w:rsidRDefault="009671DC" w:rsidP="00967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DC" w:rsidRPr="009671DC" w:rsidRDefault="009671DC" w:rsidP="009671DC">
    <w:pPr>
      <w:spacing w:before="120" w:after="120" w:line="360" w:lineRule="auto"/>
      <w:ind w:left="300" w:firstLine="0"/>
      <w:rPr>
        <w:sz w:val="20"/>
        <w:szCs w:val="20"/>
      </w:rPr>
    </w:pPr>
    <w:r w:rsidRPr="009671DC">
      <w:rPr>
        <w:sz w:val="20"/>
        <w:szCs w:val="20"/>
      </w:rPr>
      <w:t xml:space="preserve">Clackamas County Circuit Court COVID-19 Update for March </w:t>
    </w:r>
    <w:r w:rsidR="00643118">
      <w:rPr>
        <w:sz w:val="20"/>
        <w:szCs w:val="20"/>
      </w:rPr>
      <w:t>30</w:t>
    </w:r>
    <w:r w:rsidRPr="009671DC">
      <w:rPr>
        <w:sz w:val="20"/>
        <w:szCs w:val="20"/>
      </w:rPr>
      <w:t xml:space="preserve">,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83A"/>
    <w:multiLevelType w:val="hybridMultilevel"/>
    <w:tmpl w:val="C8FC1352"/>
    <w:lvl w:ilvl="0" w:tplc="B0EA8A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1231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98E7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F4DB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C7B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3412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96EC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A2A2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2AD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8E62F0"/>
    <w:multiLevelType w:val="hybridMultilevel"/>
    <w:tmpl w:val="ABF8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2741"/>
    <w:multiLevelType w:val="hybridMultilevel"/>
    <w:tmpl w:val="1DD4A9EC"/>
    <w:lvl w:ilvl="0" w:tplc="ACBE686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6013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40F6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D2F8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4BD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F841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F233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3401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3853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D13AF0"/>
    <w:multiLevelType w:val="hybridMultilevel"/>
    <w:tmpl w:val="95206C02"/>
    <w:lvl w:ilvl="0" w:tplc="26561CE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E438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F0AA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94AD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A0F9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6CF3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D282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6665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DE53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440F65"/>
    <w:multiLevelType w:val="hybridMultilevel"/>
    <w:tmpl w:val="7FDA36C6"/>
    <w:lvl w:ilvl="0" w:tplc="D8E6A8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08BE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8E61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B478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E9D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DCC8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CECB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188F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F2C7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8E1F13"/>
    <w:multiLevelType w:val="hybridMultilevel"/>
    <w:tmpl w:val="8F088B78"/>
    <w:lvl w:ilvl="0" w:tplc="EB3021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89462">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05F52">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AC39A6">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D2E31A">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18E768">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380AAC">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00A7D4">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986E7C">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B7DE9"/>
    <w:multiLevelType w:val="hybridMultilevel"/>
    <w:tmpl w:val="57F481F2"/>
    <w:lvl w:ilvl="0" w:tplc="B4EC53B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A87F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3C04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00FB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EAEB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EA3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BCFA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EA36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5801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CC5C84"/>
    <w:multiLevelType w:val="hybridMultilevel"/>
    <w:tmpl w:val="E3C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34C27"/>
    <w:multiLevelType w:val="hybridMultilevel"/>
    <w:tmpl w:val="6FCA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A7EE3"/>
    <w:multiLevelType w:val="hybridMultilevel"/>
    <w:tmpl w:val="1E4CC3A8"/>
    <w:lvl w:ilvl="0" w:tplc="BABEB34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A0AF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AAA0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2698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4E2E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FA0C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C88D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ACE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26C4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386B05"/>
    <w:multiLevelType w:val="hybridMultilevel"/>
    <w:tmpl w:val="5E4E37D0"/>
    <w:lvl w:ilvl="0" w:tplc="BA0AC72C">
      <w:start w:val="1"/>
      <w:numFmt w:val="bullet"/>
      <w:lvlText w:val=""/>
      <w:lvlJc w:val="left"/>
      <w:pPr>
        <w:ind w:left="810" w:hanging="360"/>
      </w:pPr>
      <w:rPr>
        <w:rFonts w:ascii="Symbol" w:hAnsi="Symbol"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71C32552"/>
    <w:multiLevelType w:val="hybridMultilevel"/>
    <w:tmpl w:val="D14845F0"/>
    <w:lvl w:ilvl="0" w:tplc="838401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4C6C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A883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D8E8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969A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3423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A20A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AC4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AC62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1"/>
  </w:num>
  <w:num w:numId="3">
    <w:abstractNumId w:val="9"/>
  </w:num>
  <w:num w:numId="4">
    <w:abstractNumId w:val="6"/>
  </w:num>
  <w:num w:numId="5">
    <w:abstractNumId w:val="5"/>
  </w:num>
  <w:num w:numId="6">
    <w:abstractNumId w:val="2"/>
  </w:num>
  <w:num w:numId="7">
    <w:abstractNumId w:val="0"/>
  </w:num>
  <w:num w:numId="8">
    <w:abstractNumId w:val="3"/>
  </w:num>
  <w:num w:numId="9">
    <w:abstractNumId w:val="10"/>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0A"/>
    <w:rsid w:val="00011E9E"/>
    <w:rsid w:val="00026CE0"/>
    <w:rsid w:val="00136FD6"/>
    <w:rsid w:val="00244430"/>
    <w:rsid w:val="002E5936"/>
    <w:rsid w:val="002F0A2A"/>
    <w:rsid w:val="003128F2"/>
    <w:rsid w:val="003D50F0"/>
    <w:rsid w:val="004343DC"/>
    <w:rsid w:val="00463C0A"/>
    <w:rsid w:val="00463C10"/>
    <w:rsid w:val="00514175"/>
    <w:rsid w:val="0056100A"/>
    <w:rsid w:val="00626ED8"/>
    <w:rsid w:val="00643118"/>
    <w:rsid w:val="006E5C87"/>
    <w:rsid w:val="007074FF"/>
    <w:rsid w:val="008E59E6"/>
    <w:rsid w:val="009163BE"/>
    <w:rsid w:val="009228D4"/>
    <w:rsid w:val="0094160E"/>
    <w:rsid w:val="00951A3C"/>
    <w:rsid w:val="0096076D"/>
    <w:rsid w:val="009671DC"/>
    <w:rsid w:val="00AB3A94"/>
    <w:rsid w:val="00AC0DA5"/>
    <w:rsid w:val="00B54C96"/>
    <w:rsid w:val="00B8715D"/>
    <w:rsid w:val="00BD45DD"/>
    <w:rsid w:val="00BE3833"/>
    <w:rsid w:val="00CE4CB0"/>
    <w:rsid w:val="00E25CA6"/>
    <w:rsid w:val="00E44E85"/>
    <w:rsid w:val="00EE283A"/>
    <w:rsid w:val="00FE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8EE110"/>
  <w15:docId w15:val="{75B6828B-826B-4F16-8378-0BD1BE68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36"/>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styleId="Hyperlink">
    <w:name w:val="Hyperlink"/>
    <w:basedOn w:val="DefaultParagraphFont"/>
    <w:uiPriority w:val="99"/>
    <w:unhideWhenUsed/>
    <w:rsid w:val="00514175"/>
    <w:rPr>
      <w:color w:val="0563C1" w:themeColor="hyperlink"/>
      <w:u w:val="single"/>
    </w:rPr>
  </w:style>
  <w:style w:type="character" w:styleId="UnresolvedMention">
    <w:name w:val="Unresolved Mention"/>
    <w:basedOn w:val="DefaultParagraphFont"/>
    <w:uiPriority w:val="99"/>
    <w:semiHidden/>
    <w:unhideWhenUsed/>
    <w:rsid w:val="00514175"/>
    <w:rPr>
      <w:color w:val="605E5C"/>
      <w:shd w:val="clear" w:color="auto" w:fill="E1DFDD"/>
    </w:rPr>
  </w:style>
  <w:style w:type="paragraph" w:styleId="Title">
    <w:name w:val="Title"/>
    <w:basedOn w:val="Normal"/>
    <w:link w:val="TitleChar"/>
    <w:uiPriority w:val="2"/>
    <w:qFormat/>
    <w:rsid w:val="00463C10"/>
    <w:pPr>
      <w:keepNext/>
      <w:keepLines/>
      <w:spacing w:after="120" w:line="240" w:lineRule="auto"/>
      <w:ind w:left="-720" w:firstLine="0"/>
    </w:pPr>
    <w:rPr>
      <w:rFonts w:ascii="Arial Black" w:hAnsi="Arial Black"/>
      <w:b/>
      <w:color w:val="auto"/>
      <w:kern w:val="28"/>
      <w:sz w:val="108"/>
    </w:rPr>
  </w:style>
  <w:style w:type="character" w:customStyle="1" w:styleId="TitleChar">
    <w:name w:val="Title Char"/>
    <w:basedOn w:val="DefaultParagraphFont"/>
    <w:link w:val="Title"/>
    <w:uiPriority w:val="2"/>
    <w:rsid w:val="00463C10"/>
    <w:rPr>
      <w:rFonts w:ascii="Arial Black" w:eastAsia="Times New Roman" w:hAnsi="Arial Black" w:cs="Times New Roman"/>
      <w:b/>
      <w:kern w:val="28"/>
      <w:sz w:val="108"/>
    </w:rPr>
  </w:style>
  <w:style w:type="paragraph" w:styleId="ListParagraph">
    <w:name w:val="List Paragraph"/>
    <w:basedOn w:val="Normal"/>
    <w:uiPriority w:val="34"/>
    <w:qFormat/>
    <w:rsid w:val="00CE4CB0"/>
    <w:pPr>
      <w:ind w:left="720"/>
      <w:contextualSpacing/>
    </w:pPr>
  </w:style>
  <w:style w:type="paragraph" w:styleId="Header">
    <w:name w:val="header"/>
    <w:basedOn w:val="Normal"/>
    <w:link w:val="HeaderChar"/>
    <w:uiPriority w:val="99"/>
    <w:unhideWhenUsed/>
    <w:rsid w:val="00967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1D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67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1D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E5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C8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rts.oregon.gov/courts/multnomah" TargetMode="External"/><Relationship Id="rId18" Type="http://schemas.openxmlformats.org/officeDocument/2006/relationships/hyperlink" Target="mailto:cla.court.info@ojd.state.or.u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cla.court.info@ojd.state.or.us" TargetMode="External"/><Relationship Id="rId7" Type="http://schemas.openxmlformats.org/officeDocument/2006/relationships/settings" Target="settings.xml"/><Relationship Id="rId12" Type="http://schemas.openxmlformats.org/officeDocument/2006/relationships/hyperlink" Target="https://www.courts.oregon.gov/courts/clackamas" TargetMode="External"/><Relationship Id="rId17" Type="http://schemas.openxmlformats.org/officeDocument/2006/relationships/hyperlink" Target="mailto:cla.court.info@ojd.state.or.u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a.court.info@ojd.state.or.us" TargetMode="External"/><Relationship Id="rId20" Type="http://schemas.openxmlformats.org/officeDocument/2006/relationships/hyperlink" Target="https://www.courts.oregon.gov/services/online/Pages/epay.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iscilla.A.Bunting@ojd.state.or.us" TargetMode="External"/><Relationship Id="rId5" Type="http://schemas.openxmlformats.org/officeDocument/2006/relationships/numbering" Target="numbering.xml"/><Relationship Id="rId15" Type="http://schemas.openxmlformats.org/officeDocument/2006/relationships/hyperlink" Target="mailto:Cla.Jury@ojd.state.or.us" TargetMode="External"/><Relationship Id="rId23" Type="http://schemas.openxmlformats.org/officeDocument/2006/relationships/hyperlink" Target="mailto:CLAPublic.Records.Request@ojd.state.or.u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urts.oregon.gov/services/online/Pages/epa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urts.oregon.gov/courts/clackamas/jury/Pages/jury-schedule.aspx" TargetMode="External"/><Relationship Id="rId22" Type="http://schemas.openxmlformats.org/officeDocument/2006/relationships/hyperlink" Target="https://www.courts.oregon.gov/courts/clackamas/records/Pages/default.asp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C88CDF3510B2489A6C47C5F04D2721" ma:contentTypeVersion="2" ma:contentTypeDescription="Create a new document." ma:contentTypeScope="" ma:versionID="88321c5c915d7b155d202a600857f87a">
  <xsd:schema xmlns:xsd="http://www.w3.org/2001/XMLSchema" xmlns:xs="http://www.w3.org/2001/XMLSchema" xmlns:p="http://schemas.microsoft.com/office/2006/metadata/properties" xmlns:ns2="4d3743a4-6fa4-4247-9ffb-5419d591a80d" xmlns:ns3="dec90301-adbe-46fa-83b8-0eeb3531d760" targetNamespace="http://schemas.microsoft.com/office/2006/metadata/properties" ma:root="true" ma:fieldsID="73970af9e46ee5a08feb4ff050c35701" ns2:_="" ns3:_="">
    <xsd:import namespace="4d3743a4-6fa4-4247-9ffb-5419d591a80d"/>
    <xsd:import namespace="dec90301-adbe-46fa-83b8-0eeb3531d76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743a4-6fa4-4247-9ffb-5419d591a8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90301-adbe-46fa-83b8-0eeb3531d76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d3743a4-6fa4-4247-9ffb-5419d591a80d">GEM7XJSZCECE-381017724-211</_dlc_DocId>
    <_dlc_DocIdUrl xmlns="4d3743a4-6fa4-4247-9ffb-5419d591a80d">
      <Url>https://ojdsp/osca/esd/meetings/_layouts/15/DocIdRedir.aspx?ID=GEM7XJSZCECE-381017724-211</Url>
      <Description>GEM7XJSZCECE-381017724-211</Description>
    </_dlc_DocIdUrl>
  </documentManagement>
</p:properties>
</file>

<file path=customXml/itemProps1.xml><?xml version="1.0" encoding="utf-8"?>
<ds:datastoreItem xmlns:ds="http://schemas.openxmlformats.org/officeDocument/2006/customXml" ds:itemID="{5433A237-1725-4017-810A-E23562367C80}">
  <ds:schemaRefs>
    <ds:schemaRef ds:uri="http://schemas.microsoft.com/sharepoint/v3/contenttype/forms"/>
  </ds:schemaRefs>
</ds:datastoreItem>
</file>

<file path=customXml/itemProps2.xml><?xml version="1.0" encoding="utf-8"?>
<ds:datastoreItem xmlns:ds="http://schemas.openxmlformats.org/officeDocument/2006/customXml" ds:itemID="{03DF073B-7919-4820-B3A6-AA233BECA120}">
  <ds:schemaRefs>
    <ds:schemaRef ds:uri="http://schemas.microsoft.com/sharepoint/events"/>
  </ds:schemaRefs>
</ds:datastoreItem>
</file>

<file path=customXml/itemProps3.xml><?xml version="1.0" encoding="utf-8"?>
<ds:datastoreItem xmlns:ds="http://schemas.openxmlformats.org/officeDocument/2006/customXml" ds:itemID="{B9542B90-51A9-4CAE-AF04-6D25F36F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743a4-6fa4-4247-9ffb-5419d591a80d"/>
    <ds:schemaRef ds:uri="dec90301-adbe-46fa-83b8-0eeb3531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E2CD0-439A-49B1-9D9A-B27CA71C3FEB}">
  <ds:schemaRefs>
    <ds:schemaRef ds:uri="4d3743a4-6fa4-4247-9ffb-5419d591a80d"/>
    <ds:schemaRef ds:uri="http://purl.org/dc/dcmitype/"/>
    <ds:schemaRef ds:uri="http://schemas.microsoft.com/office/2006/documentManagement/types"/>
    <ds:schemaRef ds:uri="http://purl.org/dc/elements/1.1/"/>
    <ds:schemaRef ds:uri="http://schemas.microsoft.com/office/2006/metadata/properties"/>
    <ds:schemaRef ds:uri="dec90301-adbe-46fa-83b8-0eeb3531d760"/>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 McCarthy</dc:creator>
  <cp:keywords/>
  <cp:lastModifiedBy>Annette Janz</cp:lastModifiedBy>
  <cp:revision>2</cp:revision>
  <cp:lastPrinted>2020-03-23T16:45:00Z</cp:lastPrinted>
  <dcterms:created xsi:type="dcterms:W3CDTF">2020-03-30T16:26:00Z</dcterms:created>
  <dcterms:modified xsi:type="dcterms:W3CDTF">2020-03-30T16:26:00Z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0x010100B6C88CDF3510B2489A6C47C5F04D2721</vt:lpwstr>
  </property>
  <property fmtid="{D5CDD505-2E9C-101B-9397-08002B2CF9AE}" pid="3" name="_dlc_DocIdItemGuid">
    <vt:lpwstr>80e8a57a-932e-4b34-ac2e-9246ebdfa905</vt:lpwstr>
  </property>
</Properties>
</file>